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96173" w14:textId="77777777" w:rsidR="00C8224F" w:rsidRPr="00122DF4" w:rsidRDefault="009C0782" w:rsidP="000007E1">
      <w:pPr>
        <w:pStyle w:val="Title"/>
        <w:pBdr>
          <w:bottom w:val="single" w:sz="8" w:space="4" w:color="6F4F9B" w:themeColor="accent6"/>
        </w:pBdr>
        <w:spacing w:before="1440"/>
        <w:rPr>
          <w:color w:val="6F4F9B" w:themeColor="accent6"/>
        </w:rPr>
      </w:pPr>
      <w:r>
        <w:rPr>
          <w:color w:val="6F4F9B" w:themeColor="accent6"/>
        </w:rPr>
        <w:t>Role profile</w:t>
      </w:r>
    </w:p>
    <w:p w14:paraId="30FC7802" w14:textId="77777777" w:rsidR="0007203C" w:rsidRDefault="0007203C" w:rsidP="000007E1">
      <w:pPr>
        <w:rPr>
          <w:rFonts w:cstheme="minorHAnsi"/>
          <w:b/>
          <w:szCs w:val="22"/>
        </w:rPr>
      </w:pPr>
    </w:p>
    <w:tbl>
      <w:tblPr>
        <w:tblStyle w:val="TableGrid"/>
        <w:tblW w:w="9322" w:type="dxa"/>
        <w:tblBorders>
          <w:top w:val="single" w:sz="4" w:space="0" w:color="6F4F9B" w:themeColor="accent6"/>
          <w:left w:val="none" w:sz="0" w:space="0" w:color="auto"/>
          <w:bottom w:val="single" w:sz="4" w:space="0" w:color="6F4F9B" w:themeColor="accent6"/>
          <w:right w:val="none" w:sz="0" w:space="0" w:color="auto"/>
          <w:insideH w:val="single" w:sz="4" w:space="0" w:color="6F4F9B" w:themeColor="accent6"/>
          <w:insideV w:val="single" w:sz="4" w:space="0" w:color="6F4F9B" w:themeColor="accent6"/>
        </w:tblBorders>
        <w:tblLook w:val="01E0" w:firstRow="1" w:lastRow="1" w:firstColumn="1" w:lastColumn="1" w:noHBand="0" w:noVBand="0"/>
      </w:tblPr>
      <w:tblGrid>
        <w:gridCol w:w="3119"/>
        <w:gridCol w:w="6203"/>
      </w:tblGrid>
      <w:tr w:rsidR="0007203C" w:rsidRPr="004273A1" w14:paraId="4212785F" w14:textId="77777777" w:rsidTr="007B3342">
        <w:trPr>
          <w:cantSplit/>
          <w:trHeight w:val="359"/>
          <w:tblHeader/>
        </w:trPr>
        <w:tc>
          <w:tcPr>
            <w:tcW w:w="9322" w:type="dxa"/>
            <w:gridSpan w:val="2"/>
            <w:shd w:val="clear" w:color="auto" w:fill="6F4F9B" w:themeFill="accent6"/>
            <w:tcMar>
              <w:top w:w="57" w:type="dxa"/>
            </w:tcMar>
          </w:tcPr>
          <w:p w14:paraId="6094A889" w14:textId="77777777" w:rsidR="0007203C" w:rsidRPr="00046FA4" w:rsidRDefault="0007203C" w:rsidP="000007E1">
            <w:pPr>
              <w:jc w:val="left"/>
              <w:rPr>
                <w:rFonts w:cstheme="minorHAnsi"/>
                <w:b/>
                <w:szCs w:val="20"/>
              </w:rPr>
            </w:pPr>
          </w:p>
        </w:tc>
      </w:tr>
      <w:tr w:rsidR="0007203C" w:rsidRPr="00C640C6" w14:paraId="6858E397" w14:textId="77777777" w:rsidTr="0007203C">
        <w:trPr>
          <w:cantSplit/>
          <w:trHeight w:val="359"/>
          <w:tblHeader/>
        </w:trPr>
        <w:tc>
          <w:tcPr>
            <w:tcW w:w="3119" w:type="dxa"/>
            <w:shd w:val="clear" w:color="auto" w:fill="E1DAEC" w:themeFill="accent6" w:themeFillTint="33"/>
            <w:tcMar>
              <w:top w:w="57" w:type="dxa"/>
            </w:tcMar>
          </w:tcPr>
          <w:p w14:paraId="59A09DDE" w14:textId="77777777" w:rsidR="0007203C" w:rsidRPr="00C640C6" w:rsidRDefault="0007203C" w:rsidP="000007E1">
            <w:pPr>
              <w:jc w:val="left"/>
              <w:rPr>
                <w:rFonts w:asciiTheme="majorHAnsi" w:hAnsiTheme="majorHAnsi" w:cstheme="majorHAnsi"/>
                <w:b/>
                <w:szCs w:val="20"/>
              </w:rPr>
            </w:pPr>
            <w:r w:rsidRPr="00C640C6">
              <w:rPr>
                <w:rFonts w:asciiTheme="majorHAnsi" w:hAnsiTheme="majorHAnsi" w:cstheme="majorHAnsi"/>
                <w:b/>
                <w:szCs w:val="20"/>
              </w:rPr>
              <w:t>Role title</w:t>
            </w:r>
          </w:p>
        </w:tc>
        <w:tc>
          <w:tcPr>
            <w:tcW w:w="6203" w:type="dxa"/>
            <w:shd w:val="clear" w:color="auto" w:fill="FFFFFF" w:themeFill="background1"/>
            <w:tcMar>
              <w:top w:w="57" w:type="dxa"/>
            </w:tcMar>
          </w:tcPr>
          <w:p w14:paraId="01D520D3" w14:textId="77777777" w:rsidR="0007203C" w:rsidRPr="00C640C6" w:rsidRDefault="00BC5B82" w:rsidP="000007E1">
            <w:pPr>
              <w:jc w:val="left"/>
              <w:rPr>
                <w:rFonts w:asciiTheme="majorHAnsi" w:hAnsiTheme="majorHAnsi" w:cstheme="majorHAnsi"/>
                <w:szCs w:val="20"/>
              </w:rPr>
            </w:pPr>
            <w:r w:rsidRPr="00C640C6">
              <w:rPr>
                <w:rFonts w:asciiTheme="majorHAnsi" w:hAnsiTheme="majorHAnsi" w:cstheme="majorHAnsi"/>
                <w:szCs w:val="20"/>
              </w:rPr>
              <w:t>Committee Policy Executive</w:t>
            </w:r>
          </w:p>
        </w:tc>
      </w:tr>
      <w:tr w:rsidR="0007203C" w:rsidRPr="00C640C6" w14:paraId="7DE46F34" w14:textId="77777777" w:rsidTr="0007203C">
        <w:trPr>
          <w:cantSplit/>
          <w:trHeight w:val="359"/>
          <w:tblHeader/>
        </w:trPr>
        <w:tc>
          <w:tcPr>
            <w:tcW w:w="3119" w:type="dxa"/>
            <w:shd w:val="clear" w:color="auto" w:fill="E1DAEC" w:themeFill="accent6" w:themeFillTint="33"/>
            <w:tcMar>
              <w:top w:w="57" w:type="dxa"/>
            </w:tcMar>
          </w:tcPr>
          <w:p w14:paraId="352006C1" w14:textId="77777777" w:rsidR="0007203C" w:rsidRPr="00C640C6" w:rsidRDefault="0007203C" w:rsidP="000007E1">
            <w:pPr>
              <w:jc w:val="left"/>
              <w:rPr>
                <w:rFonts w:asciiTheme="majorHAnsi" w:hAnsiTheme="majorHAnsi" w:cstheme="majorHAnsi"/>
                <w:b/>
                <w:szCs w:val="20"/>
              </w:rPr>
            </w:pPr>
            <w:r w:rsidRPr="00C640C6">
              <w:rPr>
                <w:rFonts w:asciiTheme="majorHAnsi" w:hAnsiTheme="majorHAnsi" w:cstheme="majorHAnsi"/>
                <w:b/>
                <w:szCs w:val="20"/>
              </w:rPr>
              <w:t>Department and directorate</w:t>
            </w:r>
          </w:p>
        </w:tc>
        <w:tc>
          <w:tcPr>
            <w:tcW w:w="6203" w:type="dxa"/>
            <w:shd w:val="clear" w:color="auto" w:fill="FFFFFF" w:themeFill="background1"/>
            <w:tcMar>
              <w:top w:w="57" w:type="dxa"/>
            </w:tcMar>
          </w:tcPr>
          <w:p w14:paraId="28AFDE00" w14:textId="77777777" w:rsidR="0007203C" w:rsidRPr="00C640C6" w:rsidRDefault="00BC5B82" w:rsidP="000007E1">
            <w:pPr>
              <w:jc w:val="left"/>
              <w:rPr>
                <w:rFonts w:asciiTheme="majorHAnsi" w:hAnsiTheme="majorHAnsi" w:cstheme="majorHAnsi"/>
                <w:szCs w:val="20"/>
              </w:rPr>
            </w:pPr>
            <w:r w:rsidRPr="00C640C6">
              <w:rPr>
                <w:rFonts w:asciiTheme="majorHAnsi" w:hAnsiTheme="majorHAnsi" w:cstheme="majorHAnsi"/>
                <w:szCs w:val="20"/>
              </w:rPr>
              <w:t>BMA Scotland</w:t>
            </w:r>
          </w:p>
        </w:tc>
      </w:tr>
      <w:tr w:rsidR="0007203C" w:rsidRPr="00C640C6" w14:paraId="658B25C9" w14:textId="77777777" w:rsidTr="0007203C">
        <w:trPr>
          <w:cantSplit/>
          <w:trHeight w:val="359"/>
          <w:tblHeader/>
        </w:trPr>
        <w:tc>
          <w:tcPr>
            <w:tcW w:w="3119" w:type="dxa"/>
            <w:shd w:val="clear" w:color="auto" w:fill="E1DAEC" w:themeFill="accent6" w:themeFillTint="33"/>
            <w:tcMar>
              <w:top w:w="57" w:type="dxa"/>
            </w:tcMar>
          </w:tcPr>
          <w:p w14:paraId="3F8B097D" w14:textId="77777777" w:rsidR="0007203C" w:rsidRPr="00C640C6" w:rsidRDefault="002D4B5E" w:rsidP="000007E1">
            <w:pPr>
              <w:jc w:val="left"/>
              <w:rPr>
                <w:rFonts w:asciiTheme="majorHAnsi" w:hAnsiTheme="majorHAnsi" w:cstheme="majorHAnsi"/>
                <w:b/>
                <w:szCs w:val="20"/>
              </w:rPr>
            </w:pPr>
            <w:r w:rsidRPr="00C640C6">
              <w:rPr>
                <w:rFonts w:asciiTheme="majorHAnsi" w:hAnsiTheme="majorHAnsi" w:cstheme="majorHAnsi"/>
                <w:b/>
                <w:szCs w:val="20"/>
              </w:rPr>
              <w:t>Grade</w:t>
            </w:r>
          </w:p>
        </w:tc>
        <w:tc>
          <w:tcPr>
            <w:tcW w:w="6203" w:type="dxa"/>
            <w:shd w:val="clear" w:color="auto" w:fill="FFFFFF" w:themeFill="background1"/>
            <w:tcMar>
              <w:top w:w="57" w:type="dxa"/>
            </w:tcMar>
          </w:tcPr>
          <w:p w14:paraId="53F7D3F4" w14:textId="77777777" w:rsidR="0007203C" w:rsidRPr="00C640C6" w:rsidRDefault="00C640C6" w:rsidP="000007E1">
            <w:pPr>
              <w:jc w:val="left"/>
              <w:rPr>
                <w:rFonts w:asciiTheme="majorHAnsi" w:hAnsiTheme="majorHAnsi" w:cstheme="majorHAnsi"/>
                <w:szCs w:val="20"/>
              </w:rPr>
            </w:pPr>
            <w:r w:rsidRPr="00C640C6">
              <w:rPr>
                <w:rFonts w:asciiTheme="majorHAnsi" w:hAnsiTheme="majorHAnsi" w:cstheme="majorHAnsi"/>
                <w:szCs w:val="20"/>
              </w:rPr>
              <w:t>Grade 6</w:t>
            </w:r>
          </w:p>
        </w:tc>
      </w:tr>
      <w:tr w:rsidR="00BC5B82" w:rsidRPr="00C640C6" w14:paraId="21B691F4" w14:textId="77777777" w:rsidTr="0007203C">
        <w:trPr>
          <w:cantSplit/>
          <w:trHeight w:val="359"/>
          <w:tblHeader/>
        </w:trPr>
        <w:tc>
          <w:tcPr>
            <w:tcW w:w="3119" w:type="dxa"/>
            <w:shd w:val="clear" w:color="auto" w:fill="E1DAEC" w:themeFill="accent6" w:themeFillTint="33"/>
            <w:tcMar>
              <w:top w:w="57" w:type="dxa"/>
            </w:tcMar>
          </w:tcPr>
          <w:p w14:paraId="26356A4F" w14:textId="77777777" w:rsidR="00BC5B82" w:rsidRPr="00C640C6" w:rsidRDefault="00BC5B82" w:rsidP="00BC5B82">
            <w:pPr>
              <w:jc w:val="left"/>
              <w:rPr>
                <w:rFonts w:asciiTheme="majorHAnsi" w:hAnsiTheme="majorHAnsi" w:cstheme="majorHAnsi"/>
                <w:b/>
                <w:szCs w:val="20"/>
              </w:rPr>
            </w:pPr>
            <w:r w:rsidRPr="00C640C6">
              <w:rPr>
                <w:rFonts w:asciiTheme="majorHAnsi" w:hAnsiTheme="majorHAnsi" w:cstheme="majorHAnsi"/>
                <w:b/>
                <w:szCs w:val="20"/>
              </w:rPr>
              <w:t>Reports to (job title)</w:t>
            </w:r>
          </w:p>
        </w:tc>
        <w:tc>
          <w:tcPr>
            <w:tcW w:w="6203" w:type="dxa"/>
            <w:shd w:val="clear" w:color="auto" w:fill="FFFFFF" w:themeFill="background1"/>
            <w:tcMar>
              <w:top w:w="57" w:type="dxa"/>
            </w:tcMar>
          </w:tcPr>
          <w:p w14:paraId="6A3C2DD1" w14:textId="27F21A21" w:rsidR="00BC5B82" w:rsidRPr="00C640C6" w:rsidRDefault="00BC5B82" w:rsidP="00BC5B82">
            <w:pPr>
              <w:rPr>
                <w:rFonts w:asciiTheme="majorHAnsi" w:hAnsiTheme="majorHAnsi" w:cstheme="majorHAnsi"/>
                <w:szCs w:val="20"/>
              </w:rPr>
            </w:pPr>
            <w:r w:rsidRPr="00C640C6">
              <w:rPr>
                <w:rFonts w:asciiTheme="majorHAnsi" w:hAnsiTheme="majorHAnsi" w:cstheme="majorHAnsi"/>
                <w:szCs w:val="20"/>
              </w:rPr>
              <w:t xml:space="preserve">Senior Policy Executives and the </w:t>
            </w:r>
            <w:r w:rsidR="0060252E">
              <w:rPr>
                <w:rFonts w:asciiTheme="majorHAnsi" w:hAnsiTheme="majorHAnsi" w:cstheme="majorHAnsi"/>
                <w:szCs w:val="20"/>
              </w:rPr>
              <w:t xml:space="preserve">Head of </w:t>
            </w:r>
            <w:r w:rsidR="00C332B0">
              <w:rPr>
                <w:rFonts w:asciiTheme="majorHAnsi" w:hAnsiTheme="majorHAnsi" w:cstheme="majorHAnsi"/>
                <w:szCs w:val="20"/>
              </w:rPr>
              <w:t>National Negotiations and Representation</w:t>
            </w:r>
          </w:p>
        </w:tc>
      </w:tr>
      <w:tr w:rsidR="00BC5B82" w:rsidRPr="00C640C6" w14:paraId="787A1730" w14:textId="77777777" w:rsidTr="0007203C">
        <w:trPr>
          <w:cantSplit/>
          <w:trHeight w:val="359"/>
          <w:tblHeader/>
        </w:trPr>
        <w:tc>
          <w:tcPr>
            <w:tcW w:w="3119" w:type="dxa"/>
            <w:shd w:val="clear" w:color="auto" w:fill="E1DAEC" w:themeFill="accent6" w:themeFillTint="33"/>
            <w:tcMar>
              <w:top w:w="57" w:type="dxa"/>
            </w:tcMar>
          </w:tcPr>
          <w:p w14:paraId="740A0E1C" w14:textId="77777777" w:rsidR="00BC5B82" w:rsidRPr="00C640C6" w:rsidRDefault="00BC5B82" w:rsidP="00BC5B82">
            <w:pPr>
              <w:jc w:val="left"/>
              <w:rPr>
                <w:rFonts w:asciiTheme="majorHAnsi" w:hAnsiTheme="majorHAnsi" w:cstheme="majorHAnsi"/>
                <w:b/>
                <w:szCs w:val="20"/>
              </w:rPr>
            </w:pPr>
            <w:r w:rsidRPr="00C640C6">
              <w:rPr>
                <w:rFonts w:asciiTheme="majorHAnsi" w:hAnsiTheme="majorHAnsi" w:cstheme="majorHAnsi"/>
                <w:b/>
                <w:szCs w:val="20"/>
              </w:rPr>
              <w:t>Direct reports (job titles)</w:t>
            </w:r>
          </w:p>
        </w:tc>
        <w:tc>
          <w:tcPr>
            <w:tcW w:w="6203" w:type="dxa"/>
            <w:shd w:val="clear" w:color="auto" w:fill="FFFFFF" w:themeFill="background1"/>
            <w:tcMar>
              <w:top w:w="57" w:type="dxa"/>
            </w:tcMar>
          </w:tcPr>
          <w:p w14:paraId="40CC4B85" w14:textId="77777777" w:rsidR="00BC5B82" w:rsidRPr="00C640C6" w:rsidRDefault="00BC5B82" w:rsidP="00BC5B82">
            <w:pPr>
              <w:jc w:val="left"/>
              <w:rPr>
                <w:rFonts w:asciiTheme="majorHAnsi" w:hAnsiTheme="majorHAnsi" w:cstheme="majorHAnsi"/>
                <w:szCs w:val="20"/>
              </w:rPr>
            </w:pPr>
            <w:r w:rsidRPr="00C640C6">
              <w:rPr>
                <w:rFonts w:asciiTheme="majorHAnsi" w:hAnsiTheme="majorHAnsi" w:cstheme="majorHAnsi"/>
                <w:szCs w:val="20"/>
              </w:rPr>
              <w:t>Not applicable</w:t>
            </w:r>
          </w:p>
        </w:tc>
      </w:tr>
    </w:tbl>
    <w:p w14:paraId="7ED87F86" w14:textId="77777777" w:rsidR="0007203C" w:rsidRPr="00C640C6" w:rsidRDefault="0007203C" w:rsidP="000007E1">
      <w:pPr>
        <w:rPr>
          <w:rFonts w:asciiTheme="majorHAnsi" w:hAnsiTheme="majorHAnsi" w:cstheme="majorHAnsi"/>
          <w:b/>
          <w:szCs w:val="20"/>
        </w:rPr>
      </w:pPr>
    </w:p>
    <w:tbl>
      <w:tblPr>
        <w:tblStyle w:val="TableGrid"/>
        <w:tblW w:w="9322" w:type="dxa"/>
        <w:tblBorders>
          <w:top w:val="single" w:sz="4" w:space="0" w:color="6F4F9B" w:themeColor="accent6"/>
          <w:left w:val="none" w:sz="0" w:space="0" w:color="auto"/>
          <w:bottom w:val="single" w:sz="4" w:space="0" w:color="6F4F9B" w:themeColor="accent6"/>
          <w:right w:val="none" w:sz="0" w:space="0" w:color="auto"/>
          <w:insideH w:val="single" w:sz="4" w:space="0" w:color="6F4F9B" w:themeColor="accent6"/>
          <w:insideV w:val="single" w:sz="4" w:space="0" w:color="6F4F9B" w:themeColor="accent6"/>
        </w:tblBorders>
        <w:tblLook w:val="01E0" w:firstRow="1" w:lastRow="1" w:firstColumn="1" w:lastColumn="1" w:noHBand="0" w:noVBand="0"/>
      </w:tblPr>
      <w:tblGrid>
        <w:gridCol w:w="9322"/>
      </w:tblGrid>
      <w:tr w:rsidR="00122DF4" w:rsidRPr="00C640C6" w14:paraId="0DE9AADA" w14:textId="77777777" w:rsidTr="008F2B3A">
        <w:trPr>
          <w:cantSplit/>
          <w:trHeight w:val="359"/>
          <w:tblHeader/>
        </w:trPr>
        <w:tc>
          <w:tcPr>
            <w:tcW w:w="9322" w:type="dxa"/>
            <w:shd w:val="clear" w:color="auto" w:fill="6F4F9B" w:themeFill="accent6"/>
            <w:tcMar>
              <w:top w:w="57" w:type="dxa"/>
            </w:tcMar>
          </w:tcPr>
          <w:p w14:paraId="52A137E2" w14:textId="77777777" w:rsidR="00122DF4" w:rsidRPr="00C640C6" w:rsidRDefault="009C0782" w:rsidP="000007E1">
            <w:pPr>
              <w:jc w:val="left"/>
              <w:rPr>
                <w:rFonts w:asciiTheme="majorHAnsi" w:hAnsiTheme="majorHAnsi" w:cstheme="majorHAnsi"/>
                <w:b/>
                <w:szCs w:val="20"/>
              </w:rPr>
            </w:pPr>
            <w:r w:rsidRPr="00C640C6">
              <w:rPr>
                <w:rFonts w:asciiTheme="majorHAnsi" w:hAnsiTheme="majorHAnsi" w:cstheme="majorHAnsi"/>
                <w:b/>
                <w:color w:val="FFFFFF" w:themeColor="background1"/>
                <w:szCs w:val="20"/>
              </w:rPr>
              <w:t>Summary – purpose of the role</w:t>
            </w:r>
          </w:p>
        </w:tc>
      </w:tr>
      <w:tr w:rsidR="009C0782" w:rsidRPr="00C640C6" w14:paraId="7C884CE7" w14:textId="77777777" w:rsidTr="00E4270E">
        <w:trPr>
          <w:trHeight w:val="359"/>
        </w:trPr>
        <w:tc>
          <w:tcPr>
            <w:tcW w:w="9322" w:type="dxa"/>
            <w:shd w:val="clear" w:color="auto" w:fill="E1DAEC" w:themeFill="accent6" w:themeFillTint="33"/>
            <w:tcMar>
              <w:top w:w="57" w:type="dxa"/>
            </w:tcMar>
          </w:tcPr>
          <w:p w14:paraId="584C2730" w14:textId="77777777" w:rsidR="009C0782" w:rsidRPr="00C640C6" w:rsidRDefault="009C0782" w:rsidP="000007E1">
            <w:pPr>
              <w:pStyle w:val="Instructions"/>
              <w:jc w:val="left"/>
              <w:rPr>
                <w:rFonts w:asciiTheme="majorHAnsi" w:hAnsiTheme="majorHAnsi" w:cstheme="majorHAnsi"/>
                <w:b/>
                <w:sz w:val="20"/>
                <w:szCs w:val="20"/>
              </w:rPr>
            </w:pPr>
            <w:r w:rsidRPr="00C640C6">
              <w:rPr>
                <w:rFonts w:asciiTheme="majorHAnsi" w:hAnsiTheme="majorHAnsi" w:cstheme="majorHAnsi"/>
                <w:sz w:val="20"/>
                <w:szCs w:val="20"/>
              </w:rPr>
              <w:t>Describe as concisely as possible the overall purpose of the job and including the core duties/responsibilities required to be performed in the role (</w:t>
            </w:r>
            <w:proofErr w:type="spellStart"/>
            <w:r w:rsidR="00011FC8" w:rsidRPr="00C640C6">
              <w:rPr>
                <w:rFonts w:asciiTheme="majorHAnsi" w:hAnsiTheme="majorHAnsi" w:cstheme="majorHAnsi"/>
                <w:sz w:val="20"/>
                <w:szCs w:val="20"/>
              </w:rPr>
              <w:t>eg</w:t>
            </w:r>
            <w:proofErr w:type="spellEnd"/>
            <w:r w:rsidRPr="00C640C6">
              <w:rPr>
                <w:rFonts w:asciiTheme="majorHAnsi" w:hAnsiTheme="majorHAnsi" w:cstheme="majorHAnsi"/>
                <w:sz w:val="20"/>
                <w:szCs w:val="20"/>
              </w:rPr>
              <w:t xml:space="preserve">, to provide a full range of administrative support services to the department including </w:t>
            </w:r>
            <w:proofErr w:type="spellStart"/>
            <w:proofErr w:type="gramStart"/>
            <w:r w:rsidRPr="00C640C6">
              <w:rPr>
                <w:rFonts w:asciiTheme="majorHAnsi" w:hAnsiTheme="majorHAnsi" w:cstheme="majorHAnsi"/>
                <w:sz w:val="20"/>
                <w:szCs w:val="20"/>
              </w:rPr>
              <w:t>x,y</w:t>
            </w:r>
            <w:proofErr w:type="gramEnd"/>
            <w:r w:rsidRPr="00C640C6">
              <w:rPr>
                <w:rFonts w:asciiTheme="majorHAnsi" w:hAnsiTheme="majorHAnsi" w:cstheme="majorHAnsi"/>
                <w:sz w:val="20"/>
                <w:szCs w:val="20"/>
              </w:rPr>
              <w:t>,z</w:t>
            </w:r>
            <w:proofErr w:type="spellEnd"/>
            <w:r w:rsidRPr="00C640C6">
              <w:rPr>
                <w:rFonts w:asciiTheme="majorHAnsi" w:hAnsiTheme="majorHAnsi" w:cstheme="majorHAnsi"/>
                <w:sz w:val="20"/>
                <w:szCs w:val="20"/>
              </w:rPr>
              <w:t>)</w:t>
            </w:r>
          </w:p>
        </w:tc>
      </w:tr>
      <w:tr w:rsidR="009C0782" w:rsidRPr="00C640C6" w14:paraId="7F89AE59" w14:textId="77777777" w:rsidTr="008F2B3A">
        <w:trPr>
          <w:trHeight w:val="4536"/>
        </w:trPr>
        <w:tc>
          <w:tcPr>
            <w:tcW w:w="9322" w:type="dxa"/>
            <w:shd w:val="clear" w:color="auto" w:fill="FFFFFF" w:themeFill="background1"/>
            <w:tcMar>
              <w:top w:w="57" w:type="dxa"/>
            </w:tcMar>
          </w:tcPr>
          <w:p w14:paraId="13FB2C69" w14:textId="107F10B4" w:rsidR="00C640C6" w:rsidRPr="00C640C6" w:rsidRDefault="00C640C6" w:rsidP="00C640C6">
            <w:pPr>
              <w:spacing w:before="120"/>
              <w:rPr>
                <w:rFonts w:asciiTheme="majorHAnsi" w:hAnsiTheme="majorHAnsi" w:cstheme="majorHAnsi"/>
                <w:szCs w:val="20"/>
              </w:rPr>
            </w:pPr>
            <w:r w:rsidRPr="00C640C6">
              <w:rPr>
                <w:rFonts w:asciiTheme="majorHAnsi" w:hAnsiTheme="majorHAnsi" w:cstheme="majorHAnsi"/>
                <w:szCs w:val="20"/>
              </w:rPr>
              <w:t>The overall purpose is to provide a high level of operational and strategic service to allocated Scottish committees and respond to queries on relevant policy issues for those committees and their constituents. The core duties/responsibilities are:</w:t>
            </w:r>
          </w:p>
          <w:p w14:paraId="25E3809A"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 xml:space="preserve">Provides a high level of support to national committees, including researching and preparing policy and briefing papers and taking the lead on running specific committees </w:t>
            </w:r>
            <w:proofErr w:type="spellStart"/>
            <w:r w:rsidRPr="00C640C6">
              <w:rPr>
                <w:rFonts w:asciiTheme="majorHAnsi" w:hAnsiTheme="majorHAnsi" w:cstheme="majorHAnsi"/>
                <w:szCs w:val="20"/>
              </w:rPr>
              <w:t>eg</w:t>
            </w:r>
            <w:proofErr w:type="spellEnd"/>
            <w:r w:rsidRPr="00C640C6">
              <w:rPr>
                <w:rFonts w:asciiTheme="majorHAnsi" w:hAnsiTheme="majorHAnsi" w:cstheme="majorHAnsi"/>
                <w:szCs w:val="20"/>
              </w:rPr>
              <w:t xml:space="preserve"> SMASC and SMSC.</w:t>
            </w:r>
          </w:p>
          <w:p w14:paraId="23C96039"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Undertakes complex national committee administration processes (preparing agendas, attending meetings, minute taking, report writing, financial administration, progressing correspondence and actions, managing timetables, coordinating documents, committee elections, etc).</w:t>
            </w:r>
          </w:p>
          <w:p w14:paraId="7F7D4119" w14:textId="77777777" w:rsid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Contributes to the direction and development of specialist areas of work and co-ordinates and writes responses to consultation documents and responds to complex queries on policy issues.</w:t>
            </w:r>
          </w:p>
          <w:p w14:paraId="0337467C"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Supports a negotiating team and/or leads and promotes both internally and externally key areas of policy (</w:t>
            </w:r>
            <w:proofErr w:type="spellStart"/>
            <w:r w:rsidRPr="00C640C6">
              <w:rPr>
                <w:rFonts w:asciiTheme="majorHAnsi" w:hAnsiTheme="majorHAnsi" w:cstheme="majorHAnsi"/>
                <w:szCs w:val="20"/>
              </w:rPr>
              <w:t>eg</w:t>
            </w:r>
            <w:proofErr w:type="spellEnd"/>
            <w:r w:rsidRPr="00C640C6">
              <w:rPr>
                <w:rFonts w:asciiTheme="majorHAnsi" w:hAnsiTheme="majorHAnsi" w:cstheme="majorHAnsi"/>
                <w:szCs w:val="20"/>
              </w:rPr>
              <w:t xml:space="preserve"> GP education and training, clinical academic training). </w:t>
            </w:r>
          </w:p>
          <w:p w14:paraId="7A97B3D2"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 xml:space="preserve">Supervises the administrative team in ensuring delivery of effective committee support processes. </w:t>
            </w:r>
          </w:p>
          <w:p w14:paraId="28DA8903"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Deputises for immediate managers as appropriate.</w:t>
            </w:r>
          </w:p>
          <w:p w14:paraId="62C6FD19"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Develops and maintains constructive relationships both internally and externally, occasionally representing the Association externally at meetings involving specialist areas of work.</w:t>
            </w:r>
          </w:p>
          <w:p w14:paraId="06E88D17"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Leads on the co-ordination and organisation of seminars, events and national conferences (</w:t>
            </w:r>
            <w:proofErr w:type="spellStart"/>
            <w:r w:rsidRPr="00C640C6">
              <w:rPr>
                <w:rFonts w:asciiTheme="majorHAnsi" w:hAnsiTheme="majorHAnsi" w:cstheme="majorHAnsi"/>
                <w:szCs w:val="20"/>
              </w:rPr>
              <w:t>eg</w:t>
            </w:r>
            <w:proofErr w:type="spellEnd"/>
            <w:r w:rsidRPr="00C640C6">
              <w:rPr>
                <w:rFonts w:asciiTheme="majorHAnsi" w:hAnsiTheme="majorHAnsi" w:cstheme="majorHAnsi"/>
                <w:szCs w:val="20"/>
              </w:rPr>
              <w:t xml:space="preserve"> the SLMC conference).</w:t>
            </w:r>
          </w:p>
          <w:p w14:paraId="22795924"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Communicates information, guidance and advice from committees using a variety of mediums.</w:t>
            </w:r>
          </w:p>
          <w:p w14:paraId="245D6CE2"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Manages relevant BMA website pages, ensuring content is presented clearly and effectively.</w:t>
            </w:r>
          </w:p>
          <w:p w14:paraId="2F26D36C" w14:textId="77777777" w:rsidR="008F2B3A" w:rsidRPr="00C640C6" w:rsidRDefault="008F2B3A" w:rsidP="00C332B0">
            <w:pPr>
              <w:pStyle w:val="ListParagraph"/>
              <w:numPr>
                <w:ilvl w:val="0"/>
                <w:numId w:val="0"/>
              </w:numPr>
              <w:ind w:left="284"/>
              <w:rPr>
                <w:rFonts w:asciiTheme="majorHAnsi" w:hAnsiTheme="majorHAnsi" w:cstheme="majorHAnsi"/>
                <w:szCs w:val="20"/>
              </w:rPr>
            </w:pPr>
          </w:p>
        </w:tc>
      </w:tr>
    </w:tbl>
    <w:p w14:paraId="5FF27D8C" w14:textId="77777777" w:rsidR="008D0EB6" w:rsidRPr="00C640C6" w:rsidRDefault="008D0EB6" w:rsidP="000007E1">
      <w:pPr>
        <w:rPr>
          <w:rFonts w:asciiTheme="majorHAnsi" w:hAnsiTheme="majorHAnsi" w:cstheme="majorHAnsi"/>
          <w:szCs w:val="20"/>
        </w:rPr>
      </w:pPr>
    </w:p>
    <w:tbl>
      <w:tblPr>
        <w:tblStyle w:val="TableGrid"/>
        <w:tblW w:w="9322" w:type="dxa"/>
        <w:tblBorders>
          <w:top w:val="single" w:sz="4" w:space="0" w:color="6F4F9B" w:themeColor="accent6"/>
          <w:left w:val="none" w:sz="0" w:space="0" w:color="auto"/>
          <w:bottom w:val="single" w:sz="4" w:space="0" w:color="6F4F9B" w:themeColor="accent6"/>
          <w:right w:val="none" w:sz="0" w:space="0" w:color="auto"/>
          <w:insideH w:val="single" w:sz="4" w:space="0" w:color="6F4F9B" w:themeColor="accent6"/>
          <w:insideV w:val="single" w:sz="4" w:space="0" w:color="6F4F9B" w:themeColor="accent6"/>
        </w:tblBorders>
        <w:tblLook w:val="01E0" w:firstRow="1" w:lastRow="1" w:firstColumn="1" w:lastColumn="1" w:noHBand="0" w:noVBand="0"/>
      </w:tblPr>
      <w:tblGrid>
        <w:gridCol w:w="9322"/>
      </w:tblGrid>
      <w:tr w:rsidR="008D0EB6" w:rsidRPr="00C640C6" w14:paraId="1D3D2F2E" w14:textId="77777777" w:rsidTr="008F2B3A">
        <w:trPr>
          <w:cantSplit/>
          <w:trHeight w:val="359"/>
          <w:tblHeader/>
        </w:trPr>
        <w:tc>
          <w:tcPr>
            <w:tcW w:w="9322" w:type="dxa"/>
            <w:shd w:val="clear" w:color="auto" w:fill="6F4F9B" w:themeFill="accent6"/>
            <w:tcMar>
              <w:top w:w="57" w:type="dxa"/>
            </w:tcMar>
          </w:tcPr>
          <w:p w14:paraId="74C74F61" w14:textId="77777777" w:rsidR="008D0EB6" w:rsidRPr="00C640C6" w:rsidRDefault="008D0EB6" w:rsidP="0032575F">
            <w:pPr>
              <w:keepNext/>
              <w:keepLines/>
              <w:jc w:val="left"/>
              <w:rPr>
                <w:rFonts w:asciiTheme="majorHAnsi" w:hAnsiTheme="majorHAnsi" w:cstheme="majorHAnsi"/>
                <w:b/>
                <w:szCs w:val="20"/>
              </w:rPr>
            </w:pPr>
            <w:r w:rsidRPr="00C640C6">
              <w:rPr>
                <w:rFonts w:asciiTheme="majorHAnsi" w:hAnsiTheme="majorHAnsi" w:cstheme="majorHAnsi"/>
                <w:b/>
                <w:color w:val="FFFFFF" w:themeColor="background1"/>
                <w:szCs w:val="20"/>
              </w:rPr>
              <w:lastRenderedPageBreak/>
              <w:t>Skill (level and breadth of application)</w:t>
            </w:r>
          </w:p>
        </w:tc>
      </w:tr>
      <w:tr w:rsidR="008D0EB6" w:rsidRPr="00C640C6" w14:paraId="718411B2" w14:textId="77777777" w:rsidTr="007B3342">
        <w:trPr>
          <w:trHeight w:val="359"/>
        </w:trPr>
        <w:tc>
          <w:tcPr>
            <w:tcW w:w="9322" w:type="dxa"/>
            <w:shd w:val="clear" w:color="auto" w:fill="E1DAEC" w:themeFill="accent6" w:themeFillTint="33"/>
            <w:tcMar>
              <w:top w:w="57" w:type="dxa"/>
            </w:tcMar>
          </w:tcPr>
          <w:p w14:paraId="4F47C3C3" w14:textId="77777777" w:rsidR="008D0EB6" w:rsidRPr="00C640C6" w:rsidRDefault="008D0EB6" w:rsidP="0032575F">
            <w:pPr>
              <w:pStyle w:val="Instructions"/>
              <w:keepNext/>
              <w:keepLines/>
              <w:jc w:val="left"/>
              <w:rPr>
                <w:rFonts w:asciiTheme="majorHAnsi" w:hAnsiTheme="majorHAnsi" w:cstheme="majorHAnsi"/>
                <w:sz w:val="20"/>
                <w:szCs w:val="20"/>
              </w:rPr>
            </w:pPr>
            <w:r w:rsidRPr="00C640C6">
              <w:rPr>
                <w:rFonts w:asciiTheme="majorHAnsi" w:hAnsiTheme="majorHAnsi" w:cstheme="majorHAnsi"/>
                <w:sz w:val="20"/>
                <w:szCs w:val="20"/>
              </w:rPr>
              <w:t>What relevant experience is necessary to undertake this role? What specialist, technical or professional qualifications are required to be able to perform the job?</w:t>
            </w:r>
          </w:p>
          <w:p w14:paraId="0F2DF7B2" w14:textId="77777777" w:rsidR="008D0EB6" w:rsidRPr="00C640C6" w:rsidRDefault="008D0EB6" w:rsidP="0032575F">
            <w:pPr>
              <w:pStyle w:val="Instructions"/>
              <w:keepNext/>
              <w:keepLines/>
              <w:jc w:val="left"/>
              <w:rPr>
                <w:rFonts w:asciiTheme="majorHAnsi" w:hAnsiTheme="majorHAnsi" w:cstheme="majorHAnsi"/>
                <w:b/>
                <w:sz w:val="20"/>
                <w:szCs w:val="20"/>
              </w:rPr>
            </w:pPr>
            <w:r w:rsidRPr="00C640C6">
              <w:rPr>
                <w:rFonts w:asciiTheme="majorHAnsi" w:hAnsiTheme="majorHAnsi" w:cstheme="majorHAnsi"/>
                <w:sz w:val="20"/>
                <w:szCs w:val="20"/>
              </w:rPr>
              <w:t>How far does the role extend out across the organisation</w:t>
            </w:r>
            <w:r w:rsidR="00011FC8" w:rsidRPr="00C640C6">
              <w:rPr>
                <w:rFonts w:asciiTheme="majorHAnsi" w:hAnsiTheme="majorHAnsi" w:cstheme="majorHAnsi"/>
                <w:sz w:val="20"/>
                <w:szCs w:val="20"/>
              </w:rPr>
              <w:t>,</w:t>
            </w:r>
            <w:r w:rsidRPr="00C640C6">
              <w:rPr>
                <w:rFonts w:asciiTheme="majorHAnsi" w:hAnsiTheme="majorHAnsi" w:cstheme="majorHAnsi"/>
                <w:sz w:val="20"/>
                <w:szCs w:val="20"/>
              </w:rPr>
              <w:t xml:space="preserve"> </w:t>
            </w:r>
            <w:proofErr w:type="spellStart"/>
            <w:r w:rsidRPr="00C640C6">
              <w:rPr>
                <w:rFonts w:asciiTheme="majorHAnsi" w:hAnsiTheme="majorHAnsi" w:cstheme="majorHAnsi"/>
                <w:sz w:val="20"/>
                <w:szCs w:val="20"/>
              </w:rPr>
              <w:t>eg</w:t>
            </w:r>
            <w:proofErr w:type="spellEnd"/>
            <w:r w:rsidRPr="00C640C6">
              <w:rPr>
                <w:rFonts w:asciiTheme="majorHAnsi" w:hAnsiTheme="majorHAnsi" w:cstheme="majorHAnsi"/>
                <w:sz w:val="20"/>
                <w:szCs w:val="20"/>
              </w:rPr>
              <w:t xml:space="preserve"> confined to own team, involves co-ordination with another department or requires regular negotiation with many other parts of the organisation. Why is this necessary? Describe the range of issues that are involved in this</w:t>
            </w:r>
            <w:r w:rsidR="00011FC8" w:rsidRPr="00C640C6">
              <w:rPr>
                <w:rFonts w:asciiTheme="majorHAnsi" w:hAnsiTheme="majorHAnsi" w:cstheme="majorHAnsi"/>
                <w:sz w:val="20"/>
                <w:szCs w:val="20"/>
              </w:rPr>
              <w:t>,</w:t>
            </w:r>
            <w:r w:rsidRPr="00C640C6">
              <w:rPr>
                <w:rFonts w:asciiTheme="majorHAnsi" w:hAnsiTheme="majorHAnsi" w:cstheme="majorHAnsi"/>
                <w:sz w:val="20"/>
                <w:szCs w:val="20"/>
              </w:rPr>
              <w:t xml:space="preserve"> </w:t>
            </w:r>
            <w:proofErr w:type="spellStart"/>
            <w:r w:rsidR="00011FC8" w:rsidRPr="00C640C6">
              <w:rPr>
                <w:rFonts w:asciiTheme="majorHAnsi" w:hAnsiTheme="majorHAnsi" w:cstheme="majorHAnsi"/>
                <w:sz w:val="20"/>
                <w:szCs w:val="20"/>
              </w:rPr>
              <w:t>eg</w:t>
            </w:r>
            <w:proofErr w:type="spellEnd"/>
            <w:r w:rsidRPr="00C640C6">
              <w:rPr>
                <w:rFonts w:asciiTheme="majorHAnsi" w:hAnsiTheme="majorHAnsi" w:cstheme="majorHAnsi"/>
                <w:sz w:val="20"/>
                <w:szCs w:val="20"/>
              </w:rPr>
              <w:t xml:space="preserve"> resolving people’s IT problems, collecting information on key research </w:t>
            </w:r>
            <w:proofErr w:type="gramStart"/>
            <w:r w:rsidRPr="00C640C6">
              <w:rPr>
                <w:rFonts w:asciiTheme="majorHAnsi" w:hAnsiTheme="majorHAnsi" w:cstheme="majorHAnsi"/>
                <w:sz w:val="20"/>
                <w:szCs w:val="20"/>
              </w:rPr>
              <w:t>items</w:t>
            </w:r>
            <w:proofErr w:type="gramEnd"/>
            <w:r w:rsidRPr="00C640C6">
              <w:rPr>
                <w:rFonts w:asciiTheme="majorHAnsi" w:hAnsiTheme="majorHAnsi" w:cstheme="majorHAnsi"/>
                <w:sz w:val="20"/>
                <w:szCs w:val="20"/>
              </w:rPr>
              <w:t xml:space="preserve"> or advising members on a particular issue.</w:t>
            </w:r>
          </w:p>
        </w:tc>
      </w:tr>
      <w:tr w:rsidR="008D0EB6" w:rsidRPr="00C640C6" w14:paraId="77CC3494" w14:textId="77777777" w:rsidTr="008F2B3A">
        <w:trPr>
          <w:trHeight w:val="1701"/>
        </w:trPr>
        <w:tc>
          <w:tcPr>
            <w:tcW w:w="9322" w:type="dxa"/>
            <w:shd w:val="clear" w:color="auto" w:fill="FFFFFF" w:themeFill="background1"/>
            <w:tcMar>
              <w:top w:w="57" w:type="dxa"/>
            </w:tcMar>
          </w:tcPr>
          <w:p w14:paraId="72A7D60B"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Graduate and/or equivalent previous experience in areas covered by the role.</w:t>
            </w:r>
          </w:p>
          <w:p w14:paraId="2BCB51EB"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Good working knowledge and understanding of the NHS structure and major NHS issues, together with an understanding of the role and function of the BMA.</w:t>
            </w:r>
          </w:p>
          <w:p w14:paraId="321269D5"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 xml:space="preserve">Strong planning and organisational skills and ability to prioritise and manage own workload effectively, dealing with competing priorities to deliver results within agreed timescales with minimum supervision. </w:t>
            </w:r>
          </w:p>
          <w:p w14:paraId="0772D278"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Ability to think analytically and strategically and take a longer-term perspective.</w:t>
            </w:r>
          </w:p>
          <w:p w14:paraId="5B010103"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Ability to contribute to the direction and development of specialist areas of work.</w:t>
            </w:r>
          </w:p>
          <w:p w14:paraId="5090AB80" w14:textId="77777777" w:rsidR="00C640C6" w:rsidRPr="00C640C6" w:rsidRDefault="00C640C6" w:rsidP="00C640C6">
            <w:pPr>
              <w:pStyle w:val="ListParagraph"/>
              <w:rPr>
                <w:rFonts w:asciiTheme="majorHAnsi" w:hAnsiTheme="majorHAnsi" w:cstheme="majorHAnsi"/>
                <w:szCs w:val="20"/>
              </w:rPr>
            </w:pPr>
            <w:proofErr w:type="spellStart"/>
            <w:r w:rsidRPr="00C640C6">
              <w:rPr>
                <w:rFonts w:asciiTheme="majorHAnsi" w:hAnsiTheme="majorHAnsi" w:cstheme="majorHAnsi"/>
                <w:szCs w:val="20"/>
              </w:rPr>
              <w:t>Well developed</w:t>
            </w:r>
            <w:proofErr w:type="spellEnd"/>
            <w:r w:rsidRPr="00C640C6">
              <w:rPr>
                <w:rFonts w:asciiTheme="majorHAnsi" w:hAnsiTheme="majorHAnsi" w:cstheme="majorHAnsi"/>
                <w:szCs w:val="20"/>
              </w:rPr>
              <w:t xml:space="preserve"> interpersonal skills, including excellent written and oral communication skills in all aspects of the job. </w:t>
            </w:r>
          </w:p>
          <w:p w14:paraId="59103E6A"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Highly developed ability to gather, assimilate and analyse information.</w:t>
            </w:r>
          </w:p>
          <w:p w14:paraId="5F375E72"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 xml:space="preserve">Ability to influence others effectively (using different mediums) </w:t>
            </w:r>
            <w:proofErr w:type="gramStart"/>
            <w:r w:rsidRPr="00C640C6">
              <w:rPr>
                <w:rFonts w:asciiTheme="majorHAnsi" w:hAnsiTheme="majorHAnsi" w:cstheme="majorHAnsi"/>
                <w:szCs w:val="20"/>
              </w:rPr>
              <w:t>in order to</w:t>
            </w:r>
            <w:proofErr w:type="gramEnd"/>
            <w:r w:rsidRPr="00C640C6">
              <w:rPr>
                <w:rFonts w:asciiTheme="majorHAnsi" w:hAnsiTheme="majorHAnsi" w:cstheme="majorHAnsi"/>
                <w:szCs w:val="20"/>
              </w:rPr>
              <w:t xml:space="preserve"> represent the committee’s position internally or externally.</w:t>
            </w:r>
          </w:p>
          <w:p w14:paraId="6A2F1181"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Ability to identify, build and maintain effective relationships with both internal and external colleagues and organisations.</w:t>
            </w:r>
          </w:p>
          <w:p w14:paraId="2ABF76C1"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 xml:space="preserve">Political awareness of the implications of policy or contract developments in Scotland which may have implications for other parts of the BMA. </w:t>
            </w:r>
          </w:p>
          <w:p w14:paraId="0E3B8B61"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High level of general IT literacy (use of databases, word, excel etc) and strong administrative skills.</w:t>
            </w:r>
          </w:p>
          <w:p w14:paraId="1D5EC3BC"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Accuracy and close attention to detail.</w:t>
            </w:r>
          </w:p>
          <w:p w14:paraId="5787BF50"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 xml:space="preserve">Flexibility to respond effectively to the </w:t>
            </w:r>
            <w:proofErr w:type="gramStart"/>
            <w:r w:rsidRPr="00C640C6">
              <w:rPr>
                <w:rFonts w:asciiTheme="majorHAnsi" w:hAnsiTheme="majorHAnsi" w:cstheme="majorHAnsi"/>
                <w:szCs w:val="20"/>
              </w:rPr>
              <w:t>often unpredictable</w:t>
            </w:r>
            <w:proofErr w:type="gramEnd"/>
            <w:r w:rsidRPr="00C640C6">
              <w:rPr>
                <w:rFonts w:asciiTheme="majorHAnsi" w:hAnsiTheme="majorHAnsi" w:cstheme="majorHAnsi"/>
                <w:szCs w:val="20"/>
              </w:rPr>
              <w:t xml:space="preserve"> nature and intensity of the work and willingness to support others in their roles.</w:t>
            </w:r>
          </w:p>
          <w:p w14:paraId="0DC34CDD"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Ability to work as part of a team – sharing knowledge and information with colleagues and identifying areas for cross departmental working.</w:t>
            </w:r>
          </w:p>
          <w:p w14:paraId="186863E0" w14:textId="77777777" w:rsidR="008D0EB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 xml:space="preserve">Personal resilience – occasionally </w:t>
            </w:r>
            <w:proofErr w:type="gramStart"/>
            <w:r w:rsidRPr="00C640C6">
              <w:rPr>
                <w:rFonts w:asciiTheme="majorHAnsi" w:hAnsiTheme="majorHAnsi" w:cstheme="majorHAnsi"/>
                <w:szCs w:val="20"/>
              </w:rPr>
              <w:t>comes into contact with</w:t>
            </w:r>
            <w:proofErr w:type="gramEnd"/>
            <w:r w:rsidRPr="00C640C6">
              <w:rPr>
                <w:rFonts w:asciiTheme="majorHAnsi" w:hAnsiTheme="majorHAnsi" w:cstheme="majorHAnsi"/>
                <w:szCs w:val="20"/>
              </w:rPr>
              <w:t xml:space="preserve"> challenging members</w:t>
            </w:r>
          </w:p>
        </w:tc>
      </w:tr>
    </w:tbl>
    <w:p w14:paraId="700A1869" w14:textId="77777777" w:rsidR="00DF1A9E" w:rsidRPr="00C640C6" w:rsidRDefault="00DF1A9E" w:rsidP="000007E1">
      <w:pPr>
        <w:spacing w:after="0"/>
        <w:rPr>
          <w:rFonts w:asciiTheme="majorHAnsi" w:hAnsiTheme="majorHAnsi" w:cstheme="majorHAnsi"/>
          <w:szCs w:val="20"/>
        </w:rPr>
      </w:pPr>
    </w:p>
    <w:tbl>
      <w:tblPr>
        <w:tblStyle w:val="TableGrid"/>
        <w:tblW w:w="9322" w:type="dxa"/>
        <w:tblBorders>
          <w:top w:val="single" w:sz="4" w:space="0" w:color="6F4F9B" w:themeColor="accent6"/>
          <w:left w:val="none" w:sz="0" w:space="0" w:color="auto"/>
          <w:bottom w:val="single" w:sz="4" w:space="0" w:color="6F4F9B" w:themeColor="accent6"/>
          <w:right w:val="none" w:sz="0" w:space="0" w:color="auto"/>
          <w:insideH w:val="single" w:sz="4" w:space="0" w:color="6F4F9B" w:themeColor="accent6"/>
          <w:insideV w:val="single" w:sz="4" w:space="0" w:color="6F4F9B" w:themeColor="accent6"/>
        </w:tblBorders>
        <w:tblLook w:val="01E0" w:firstRow="1" w:lastRow="1" w:firstColumn="1" w:lastColumn="1" w:noHBand="0" w:noVBand="0"/>
      </w:tblPr>
      <w:tblGrid>
        <w:gridCol w:w="9322"/>
      </w:tblGrid>
      <w:tr w:rsidR="008D0EB6" w:rsidRPr="00C640C6" w14:paraId="08B33324" w14:textId="77777777" w:rsidTr="008F2B3A">
        <w:trPr>
          <w:cantSplit/>
          <w:trHeight w:val="359"/>
          <w:tblHeader/>
        </w:trPr>
        <w:tc>
          <w:tcPr>
            <w:tcW w:w="9322" w:type="dxa"/>
            <w:shd w:val="clear" w:color="auto" w:fill="6F4F9B" w:themeFill="accent6"/>
            <w:tcMar>
              <w:top w:w="57" w:type="dxa"/>
            </w:tcMar>
          </w:tcPr>
          <w:p w14:paraId="4E575DB8" w14:textId="77777777" w:rsidR="008D0EB6" w:rsidRPr="00C640C6" w:rsidRDefault="008D0EB6" w:rsidP="000007E1">
            <w:pPr>
              <w:jc w:val="left"/>
              <w:rPr>
                <w:rFonts w:asciiTheme="majorHAnsi" w:hAnsiTheme="majorHAnsi" w:cstheme="majorHAnsi"/>
                <w:b/>
                <w:szCs w:val="20"/>
              </w:rPr>
            </w:pPr>
            <w:r w:rsidRPr="00C640C6">
              <w:rPr>
                <w:rFonts w:asciiTheme="majorHAnsi" w:hAnsiTheme="majorHAnsi" w:cstheme="majorHAnsi"/>
                <w:b/>
                <w:color w:val="FFFFFF" w:themeColor="background1"/>
                <w:szCs w:val="20"/>
              </w:rPr>
              <w:t>Intellectual demands (complexity and challenge)</w:t>
            </w:r>
          </w:p>
        </w:tc>
      </w:tr>
      <w:tr w:rsidR="008D0EB6" w:rsidRPr="00C640C6" w14:paraId="06B85921" w14:textId="77777777" w:rsidTr="007B3342">
        <w:trPr>
          <w:trHeight w:val="359"/>
        </w:trPr>
        <w:tc>
          <w:tcPr>
            <w:tcW w:w="9322" w:type="dxa"/>
            <w:shd w:val="clear" w:color="auto" w:fill="E1DAEC" w:themeFill="accent6" w:themeFillTint="33"/>
            <w:tcMar>
              <w:top w:w="57" w:type="dxa"/>
            </w:tcMar>
          </w:tcPr>
          <w:p w14:paraId="5DBD90A4" w14:textId="77777777" w:rsidR="008D0EB6" w:rsidRPr="00C640C6" w:rsidRDefault="008D0EB6" w:rsidP="000007E1">
            <w:pPr>
              <w:pStyle w:val="Instructions"/>
              <w:jc w:val="left"/>
              <w:rPr>
                <w:rFonts w:asciiTheme="majorHAnsi" w:hAnsiTheme="majorHAnsi" w:cstheme="majorHAnsi"/>
                <w:sz w:val="20"/>
                <w:szCs w:val="20"/>
              </w:rPr>
            </w:pPr>
            <w:r w:rsidRPr="00C640C6">
              <w:rPr>
                <w:rFonts w:asciiTheme="majorHAnsi" w:hAnsiTheme="majorHAnsi" w:cstheme="majorHAnsi"/>
                <w:sz w:val="20"/>
                <w:szCs w:val="20"/>
              </w:rPr>
              <w:t>What sorts of problems, situations or issues are typically dealt with? Give any illustrative examples. How are the problems, situations or issues dealt with (</w:t>
            </w:r>
            <w:proofErr w:type="spellStart"/>
            <w:r w:rsidRPr="00C640C6">
              <w:rPr>
                <w:rFonts w:asciiTheme="majorHAnsi" w:hAnsiTheme="majorHAnsi" w:cstheme="majorHAnsi"/>
                <w:sz w:val="20"/>
                <w:szCs w:val="20"/>
              </w:rPr>
              <w:t>eg</w:t>
            </w:r>
            <w:proofErr w:type="spellEnd"/>
            <w:r w:rsidRPr="00C640C6">
              <w:rPr>
                <w:rFonts w:asciiTheme="majorHAnsi" w:hAnsiTheme="majorHAnsi" w:cstheme="majorHAnsi"/>
                <w:sz w:val="20"/>
                <w:szCs w:val="20"/>
              </w:rPr>
              <w:t xml:space="preserve"> undertaking original research and analysis or seeking specialist advice)?</w:t>
            </w:r>
          </w:p>
          <w:p w14:paraId="4C62D5FE" w14:textId="77777777" w:rsidR="008D0EB6" w:rsidRPr="00C640C6" w:rsidRDefault="008D0EB6" w:rsidP="000007E1">
            <w:pPr>
              <w:pStyle w:val="Instructions"/>
              <w:jc w:val="left"/>
              <w:rPr>
                <w:rFonts w:asciiTheme="majorHAnsi" w:hAnsiTheme="majorHAnsi" w:cstheme="majorHAnsi"/>
                <w:sz w:val="20"/>
                <w:szCs w:val="20"/>
              </w:rPr>
            </w:pPr>
            <w:r w:rsidRPr="00C640C6">
              <w:rPr>
                <w:rFonts w:asciiTheme="majorHAnsi" w:hAnsiTheme="majorHAnsi" w:cstheme="majorHAnsi"/>
                <w:sz w:val="20"/>
                <w:szCs w:val="20"/>
              </w:rPr>
              <w:t>To what extent are standard procedures and processes followed when undertaking typical tasks, and how is personal initiative used when solving problems? To what extent is creativity used in solving the problems (</w:t>
            </w:r>
            <w:proofErr w:type="spellStart"/>
            <w:r w:rsidRPr="00C640C6">
              <w:rPr>
                <w:rFonts w:asciiTheme="majorHAnsi" w:hAnsiTheme="majorHAnsi" w:cstheme="majorHAnsi"/>
                <w:sz w:val="20"/>
                <w:szCs w:val="20"/>
              </w:rPr>
              <w:t>eg</w:t>
            </w:r>
            <w:proofErr w:type="spellEnd"/>
            <w:r w:rsidRPr="00C640C6">
              <w:rPr>
                <w:rFonts w:asciiTheme="majorHAnsi" w:hAnsiTheme="majorHAnsi" w:cstheme="majorHAnsi"/>
                <w:sz w:val="20"/>
                <w:szCs w:val="20"/>
              </w:rPr>
              <w:t xml:space="preserve"> adopting different approaches, trying things that have not been done before within the organisation or improving/changing previous approaches).</w:t>
            </w:r>
          </w:p>
        </w:tc>
      </w:tr>
      <w:tr w:rsidR="008D0EB6" w:rsidRPr="00C640C6" w14:paraId="0440A4E2" w14:textId="77777777" w:rsidTr="008F2B3A">
        <w:trPr>
          <w:trHeight w:val="1701"/>
        </w:trPr>
        <w:tc>
          <w:tcPr>
            <w:tcW w:w="9322" w:type="dxa"/>
            <w:shd w:val="clear" w:color="auto" w:fill="FFFFFF" w:themeFill="background1"/>
            <w:tcMar>
              <w:top w:w="57" w:type="dxa"/>
            </w:tcMar>
          </w:tcPr>
          <w:p w14:paraId="693FF105"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 xml:space="preserve">Required to develop expertise in relevant contractual areas, </w:t>
            </w:r>
            <w:proofErr w:type="gramStart"/>
            <w:r w:rsidRPr="00C640C6">
              <w:rPr>
                <w:rFonts w:asciiTheme="majorHAnsi" w:hAnsiTheme="majorHAnsi" w:cstheme="majorHAnsi"/>
                <w:szCs w:val="20"/>
              </w:rPr>
              <w:t>policy</w:t>
            </w:r>
            <w:proofErr w:type="gramEnd"/>
            <w:r w:rsidRPr="00C640C6">
              <w:rPr>
                <w:rFonts w:asciiTheme="majorHAnsi" w:hAnsiTheme="majorHAnsi" w:cstheme="majorHAnsi"/>
                <w:szCs w:val="20"/>
              </w:rPr>
              <w:t xml:space="preserve"> and strategy in order to be able to respond effectively to complex queries from Member Services, First Point of Contact and direct member queries on specialist and policy areas. </w:t>
            </w:r>
          </w:p>
          <w:p w14:paraId="550E4932"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Able to handle complex policy/negotiating issues and procedural/constitutional committee issues, balancing competing priorities and responding to changing environments.</w:t>
            </w:r>
          </w:p>
          <w:p w14:paraId="201AF116"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Able to grasp new policy concepts quickly to take on new policy areas as required</w:t>
            </w:r>
          </w:p>
          <w:p w14:paraId="449F9E60"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 xml:space="preserve">Required to assimilate, interpret and analyse large amounts of information from a variety of sources, using own judgement and knowledge to produce a coherent and well-argued position. </w:t>
            </w:r>
          </w:p>
          <w:p w14:paraId="3A8BAA5B"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lastRenderedPageBreak/>
              <w:t>Able to research and develop policy and briefing papers, working directly with committee members and specialist departments across the organisation on areas of specialist knowledge and expertise.</w:t>
            </w:r>
          </w:p>
          <w:p w14:paraId="1B134AF7"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Appreciates the sensitive nature of issues and has strong political insight in handling these, recognising both the internal and external impact.</w:t>
            </w:r>
          </w:p>
          <w:p w14:paraId="4E2F9A68"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Ability to prioritise and manage own workload effectively within broad parameters set by line manager and sometimes within tight and/or competing deadlines.</w:t>
            </w:r>
          </w:p>
          <w:p w14:paraId="134355DC"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Required to lead on the co-ordination and organisation of seminars, events, conferences and dinners.</w:t>
            </w:r>
          </w:p>
          <w:p w14:paraId="194196BE" w14:textId="77777777" w:rsidR="008D0EB6" w:rsidRPr="00C640C6" w:rsidRDefault="008D0EB6" w:rsidP="00C332B0">
            <w:pPr>
              <w:pStyle w:val="ListParagraph"/>
              <w:numPr>
                <w:ilvl w:val="0"/>
                <w:numId w:val="0"/>
              </w:numPr>
              <w:ind w:left="284"/>
              <w:rPr>
                <w:rFonts w:asciiTheme="majorHAnsi" w:hAnsiTheme="majorHAnsi" w:cstheme="majorHAnsi"/>
                <w:szCs w:val="20"/>
              </w:rPr>
            </w:pPr>
          </w:p>
        </w:tc>
      </w:tr>
    </w:tbl>
    <w:p w14:paraId="3F022BDF" w14:textId="77777777" w:rsidR="0023704A" w:rsidRPr="00C640C6" w:rsidRDefault="0023704A" w:rsidP="000007E1">
      <w:pPr>
        <w:rPr>
          <w:rFonts w:asciiTheme="majorHAnsi" w:hAnsiTheme="majorHAnsi" w:cstheme="majorHAnsi"/>
          <w:b/>
          <w:szCs w:val="20"/>
        </w:rPr>
      </w:pPr>
    </w:p>
    <w:tbl>
      <w:tblPr>
        <w:tblStyle w:val="TableGrid"/>
        <w:tblW w:w="9322" w:type="dxa"/>
        <w:tblBorders>
          <w:top w:val="single" w:sz="4" w:space="0" w:color="6F4F9B" w:themeColor="accent6"/>
          <w:left w:val="none" w:sz="0" w:space="0" w:color="auto"/>
          <w:bottom w:val="single" w:sz="4" w:space="0" w:color="6F4F9B" w:themeColor="accent6"/>
          <w:right w:val="none" w:sz="0" w:space="0" w:color="auto"/>
          <w:insideH w:val="single" w:sz="4" w:space="0" w:color="6F4F9B" w:themeColor="accent6"/>
          <w:insideV w:val="single" w:sz="4" w:space="0" w:color="6F4F9B" w:themeColor="accent6"/>
        </w:tblBorders>
        <w:tblLook w:val="01E0" w:firstRow="1" w:lastRow="1" w:firstColumn="1" w:lastColumn="1" w:noHBand="0" w:noVBand="0"/>
      </w:tblPr>
      <w:tblGrid>
        <w:gridCol w:w="9322"/>
      </w:tblGrid>
      <w:tr w:rsidR="008D0EB6" w:rsidRPr="00C640C6" w14:paraId="00C910E6" w14:textId="77777777" w:rsidTr="008F2B3A">
        <w:trPr>
          <w:trHeight w:val="359"/>
          <w:tblHeader/>
        </w:trPr>
        <w:tc>
          <w:tcPr>
            <w:tcW w:w="9322" w:type="dxa"/>
            <w:shd w:val="clear" w:color="auto" w:fill="6F4F9B" w:themeFill="accent6"/>
            <w:tcMar>
              <w:top w:w="57" w:type="dxa"/>
            </w:tcMar>
          </w:tcPr>
          <w:p w14:paraId="5159E593" w14:textId="77777777" w:rsidR="008D0EB6" w:rsidRPr="00C640C6" w:rsidRDefault="008D0EB6" w:rsidP="008F2B3A">
            <w:pPr>
              <w:jc w:val="left"/>
              <w:rPr>
                <w:rFonts w:asciiTheme="majorHAnsi" w:hAnsiTheme="majorHAnsi" w:cstheme="majorHAnsi"/>
                <w:b/>
                <w:szCs w:val="20"/>
              </w:rPr>
            </w:pPr>
            <w:r w:rsidRPr="00C640C6">
              <w:rPr>
                <w:rFonts w:asciiTheme="majorHAnsi" w:hAnsiTheme="majorHAnsi" w:cstheme="majorHAnsi"/>
                <w:b/>
                <w:color w:val="FFFFFF" w:themeColor="background1"/>
                <w:szCs w:val="20"/>
              </w:rPr>
              <w:t>Judgement (independence and level and impact limitations)</w:t>
            </w:r>
          </w:p>
        </w:tc>
      </w:tr>
      <w:tr w:rsidR="008D0EB6" w:rsidRPr="00C640C6" w14:paraId="26176EA1" w14:textId="77777777" w:rsidTr="007B3342">
        <w:trPr>
          <w:trHeight w:val="359"/>
        </w:trPr>
        <w:tc>
          <w:tcPr>
            <w:tcW w:w="9322" w:type="dxa"/>
            <w:shd w:val="clear" w:color="auto" w:fill="E1DAEC" w:themeFill="accent6" w:themeFillTint="33"/>
            <w:tcMar>
              <w:top w:w="57" w:type="dxa"/>
            </w:tcMar>
          </w:tcPr>
          <w:p w14:paraId="3C99E886" w14:textId="77777777" w:rsidR="008D0EB6" w:rsidRPr="00C640C6" w:rsidRDefault="008D0EB6" w:rsidP="008F2B3A">
            <w:pPr>
              <w:pStyle w:val="Instructions"/>
              <w:jc w:val="left"/>
              <w:rPr>
                <w:rFonts w:asciiTheme="majorHAnsi" w:hAnsiTheme="majorHAnsi" w:cstheme="majorHAnsi"/>
                <w:sz w:val="20"/>
                <w:szCs w:val="20"/>
              </w:rPr>
            </w:pPr>
            <w:r w:rsidRPr="00C640C6">
              <w:rPr>
                <w:rFonts w:asciiTheme="majorHAnsi" w:hAnsiTheme="majorHAnsi" w:cstheme="majorHAnsi"/>
                <w:sz w:val="20"/>
                <w:szCs w:val="20"/>
              </w:rPr>
              <w:t>What are the typical decisions that are made in the job without reference to any higher authority? What informs/constrains the decisions (</w:t>
            </w:r>
            <w:proofErr w:type="spellStart"/>
            <w:r w:rsidRPr="00C640C6">
              <w:rPr>
                <w:rFonts w:asciiTheme="majorHAnsi" w:hAnsiTheme="majorHAnsi" w:cstheme="majorHAnsi"/>
                <w:sz w:val="20"/>
                <w:szCs w:val="20"/>
              </w:rPr>
              <w:t>eg</w:t>
            </w:r>
            <w:proofErr w:type="spellEnd"/>
            <w:r w:rsidRPr="00C640C6">
              <w:rPr>
                <w:rFonts w:asciiTheme="majorHAnsi" w:hAnsiTheme="majorHAnsi" w:cstheme="majorHAnsi"/>
                <w:sz w:val="20"/>
                <w:szCs w:val="20"/>
              </w:rPr>
              <w:t xml:space="preserve"> expenditure limits, </w:t>
            </w:r>
            <w:proofErr w:type="gramStart"/>
            <w:r w:rsidRPr="00C640C6">
              <w:rPr>
                <w:rFonts w:asciiTheme="majorHAnsi" w:hAnsiTheme="majorHAnsi" w:cstheme="majorHAnsi"/>
                <w:sz w:val="20"/>
                <w:szCs w:val="20"/>
              </w:rPr>
              <w:t>have to</w:t>
            </w:r>
            <w:proofErr w:type="gramEnd"/>
            <w:r w:rsidRPr="00C640C6">
              <w:rPr>
                <w:rFonts w:asciiTheme="majorHAnsi" w:hAnsiTheme="majorHAnsi" w:cstheme="majorHAnsi"/>
                <w:sz w:val="20"/>
                <w:szCs w:val="20"/>
              </w:rPr>
              <w:t xml:space="preserve"> follow clearly laid down procedures or working within broad objectives). What influence upon policy, procedures or resources is there (</w:t>
            </w:r>
            <w:proofErr w:type="spellStart"/>
            <w:r w:rsidRPr="00C640C6">
              <w:rPr>
                <w:rFonts w:asciiTheme="majorHAnsi" w:hAnsiTheme="majorHAnsi" w:cstheme="majorHAnsi"/>
                <w:sz w:val="20"/>
                <w:szCs w:val="20"/>
              </w:rPr>
              <w:t>eg</w:t>
            </w:r>
            <w:proofErr w:type="spellEnd"/>
            <w:r w:rsidRPr="00C640C6">
              <w:rPr>
                <w:rFonts w:asciiTheme="majorHAnsi" w:hAnsiTheme="majorHAnsi" w:cstheme="majorHAnsi"/>
                <w:sz w:val="20"/>
                <w:szCs w:val="20"/>
              </w:rPr>
              <w:t xml:space="preserve"> giving advice to others)? </w:t>
            </w:r>
          </w:p>
          <w:p w14:paraId="777A3385" w14:textId="77777777" w:rsidR="008D0EB6" w:rsidRPr="00C640C6" w:rsidRDefault="008D0EB6" w:rsidP="008F2B3A">
            <w:pPr>
              <w:pStyle w:val="Instructions"/>
              <w:jc w:val="left"/>
              <w:rPr>
                <w:rFonts w:asciiTheme="majorHAnsi" w:hAnsiTheme="majorHAnsi" w:cstheme="majorHAnsi"/>
                <w:sz w:val="20"/>
                <w:szCs w:val="20"/>
              </w:rPr>
            </w:pPr>
            <w:r w:rsidRPr="00C640C6">
              <w:rPr>
                <w:rFonts w:asciiTheme="majorHAnsi" w:hAnsiTheme="majorHAnsi" w:cstheme="majorHAnsi"/>
                <w:sz w:val="20"/>
                <w:szCs w:val="20"/>
              </w:rPr>
              <w:t xml:space="preserve">Who (or what) is next to be affected by the decisions that are made – for example, supervisor sees them before they leave the team or the whole department sees and </w:t>
            </w:r>
            <w:proofErr w:type="gramStart"/>
            <w:r w:rsidRPr="00C640C6">
              <w:rPr>
                <w:rFonts w:asciiTheme="majorHAnsi" w:hAnsiTheme="majorHAnsi" w:cstheme="majorHAnsi"/>
                <w:sz w:val="20"/>
                <w:szCs w:val="20"/>
              </w:rPr>
              <w:t>has to</w:t>
            </w:r>
            <w:proofErr w:type="gramEnd"/>
            <w:r w:rsidRPr="00C640C6">
              <w:rPr>
                <w:rFonts w:asciiTheme="majorHAnsi" w:hAnsiTheme="majorHAnsi" w:cstheme="majorHAnsi"/>
                <w:sz w:val="20"/>
                <w:szCs w:val="20"/>
              </w:rPr>
              <w:t xml:space="preserve"> respond to the change that is made. Give typical example(s) of the consequences of the decisions (</w:t>
            </w:r>
            <w:proofErr w:type="spellStart"/>
            <w:r w:rsidRPr="00C640C6">
              <w:rPr>
                <w:rFonts w:asciiTheme="majorHAnsi" w:hAnsiTheme="majorHAnsi" w:cstheme="majorHAnsi"/>
                <w:sz w:val="20"/>
                <w:szCs w:val="20"/>
              </w:rPr>
              <w:t>eg</w:t>
            </w:r>
            <w:proofErr w:type="spellEnd"/>
            <w:r w:rsidRPr="00C640C6">
              <w:rPr>
                <w:rFonts w:asciiTheme="majorHAnsi" w:hAnsiTheme="majorHAnsi" w:cstheme="majorHAnsi"/>
                <w:sz w:val="20"/>
                <w:szCs w:val="20"/>
              </w:rPr>
              <w:t xml:space="preserve"> what impact does the decision-making have on the performance of the team/section/department/organisation)?</w:t>
            </w:r>
          </w:p>
        </w:tc>
      </w:tr>
      <w:tr w:rsidR="008D0EB6" w:rsidRPr="00C640C6" w14:paraId="55552648" w14:textId="77777777" w:rsidTr="008F2B3A">
        <w:trPr>
          <w:trHeight w:val="1701"/>
        </w:trPr>
        <w:tc>
          <w:tcPr>
            <w:tcW w:w="9322" w:type="dxa"/>
            <w:shd w:val="clear" w:color="auto" w:fill="FFFFFF" w:themeFill="background1"/>
            <w:tcMar>
              <w:top w:w="57" w:type="dxa"/>
            </w:tcMar>
          </w:tcPr>
          <w:p w14:paraId="6BFBCCF5"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 xml:space="preserve">Leads on specific areas of policy related to the committee or stemming from the Scottish Parliament legislative process / consultations and/or support a small team that negotiates on doctors’ pay and terms and conditions. This work directly influences BMA Scotland policy. </w:t>
            </w:r>
            <w:r w:rsidRPr="00C640C6">
              <w:rPr>
                <w:rFonts w:asciiTheme="majorHAnsi" w:hAnsiTheme="majorHAnsi" w:cstheme="majorHAnsi"/>
                <w:color w:val="000000"/>
                <w:szCs w:val="20"/>
              </w:rPr>
              <w:t xml:space="preserve">Develops expertise to become the point of contact within a team on these issues and </w:t>
            </w:r>
            <w:r w:rsidRPr="00C640C6">
              <w:rPr>
                <w:rFonts w:asciiTheme="majorHAnsi" w:hAnsiTheme="majorHAnsi" w:cstheme="majorHAnsi"/>
                <w:szCs w:val="20"/>
              </w:rPr>
              <w:t>develops and maintains constructive relationships, both internally and externally, occasionally representing the Association externally.</w:t>
            </w:r>
          </w:p>
          <w:p w14:paraId="35F2D53B"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Responsible for leading specified committees (for example SMASC and SMSC) including being the sole or lead secretariat presence in committee meetings, guiding and advising members on appropriate policy responses and actions, working directly with the chair to develop the committee workplan and maintaining an understanding of the issues affecting that branch of practice.</w:t>
            </w:r>
          </w:p>
          <w:p w14:paraId="3FEB0696"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Responsible for all committee administrative processes, including preparing agendas, attending meetings, taking minutes, writing reports and briefing papers, financial administration, processing correspondence and actions, managing timetables and committee elections. Uses judgement to delegate committee support work to the administrative team.</w:t>
            </w:r>
          </w:p>
          <w:p w14:paraId="36686D47"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With experience, considerable freedom of action when responding to internal and external queries relating to specific areas of expertise, which are often related to contractual/remunerative arrangements for doctors.  Guidance is sought from line manager as required.</w:t>
            </w:r>
          </w:p>
          <w:p w14:paraId="5F350CE4"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Deputises for immediate managers as appropriate.</w:t>
            </w:r>
          </w:p>
          <w:p w14:paraId="113C6757" w14:textId="77777777" w:rsidR="008D0EB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 xml:space="preserve">Works with limited day to day supervision, although the role requires the ability to judge when it is appropriate to seek advice from line manager and/or discuss possible actions or solutions to problems, since there is the potential for reputational damage and negative publicity if sensitive matters are not handled appropriately. </w:t>
            </w:r>
          </w:p>
        </w:tc>
      </w:tr>
    </w:tbl>
    <w:p w14:paraId="3EAA8268" w14:textId="77777777" w:rsidR="008D0EB6" w:rsidRPr="00C640C6" w:rsidRDefault="008D0EB6" w:rsidP="000007E1">
      <w:pPr>
        <w:rPr>
          <w:rFonts w:asciiTheme="majorHAnsi" w:hAnsiTheme="majorHAnsi" w:cstheme="majorHAnsi"/>
          <w:b/>
          <w:szCs w:val="20"/>
        </w:rPr>
      </w:pPr>
    </w:p>
    <w:tbl>
      <w:tblPr>
        <w:tblStyle w:val="TableGrid"/>
        <w:tblW w:w="9322" w:type="dxa"/>
        <w:tblBorders>
          <w:top w:val="single" w:sz="4" w:space="0" w:color="6F4F9B" w:themeColor="accent6"/>
          <w:left w:val="none" w:sz="0" w:space="0" w:color="auto"/>
          <w:bottom w:val="single" w:sz="4" w:space="0" w:color="6F4F9B" w:themeColor="accent6"/>
          <w:right w:val="none" w:sz="0" w:space="0" w:color="auto"/>
          <w:insideH w:val="single" w:sz="4" w:space="0" w:color="6F4F9B" w:themeColor="accent6"/>
          <w:insideV w:val="single" w:sz="4" w:space="0" w:color="6F4F9B" w:themeColor="accent6"/>
        </w:tblBorders>
        <w:tblLook w:val="01E0" w:firstRow="1" w:lastRow="1" w:firstColumn="1" w:lastColumn="1" w:noHBand="0" w:noVBand="0"/>
      </w:tblPr>
      <w:tblGrid>
        <w:gridCol w:w="9322"/>
      </w:tblGrid>
      <w:tr w:rsidR="008D0EB6" w:rsidRPr="00C640C6" w14:paraId="3E4EE725" w14:textId="77777777" w:rsidTr="008F2B3A">
        <w:trPr>
          <w:cantSplit/>
          <w:trHeight w:val="359"/>
          <w:tblHeader/>
        </w:trPr>
        <w:tc>
          <w:tcPr>
            <w:tcW w:w="9322" w:type="dxa"/>
            <w:shd w:val="clear" w:color="auto" w:fill="6F4F9B" w:themeFill="accent6"/>
            <w:tcMar>
              <w:top w:w="57" w:type="dxa"/>
            </w:tcMar>
          </w:tcPr>
          <w:p w14:paraId="2E5998FD" w14:textId="77777777" w:rsidR="008D0EB6" w:rsidRPr="00C640C6" w:rsidRDefault="008D0EB6" w:rsidP="0032575F">
            <w:pPr>
              <w:keepNext/>
              <w:keepLines/>
              <w:jc w:val="left"/>
              <w:rPr>
                <w:rFonts w:asciiTheme="majorHAnsi" w:hAnsiTheme="majorHAnsi" w:cstheme="majorHAnsi"/>
                <w:b/>
                <w:szCs w:val="20"/>
              </w:rPr>
            </w:pPr>
            <w:r w:rsidRPr="00C640C6">
              <w:rPr>
                <w:rFonts w:asciiTheme="majorHAnsi" w:hAnsiTheme="majorHAnsi" w:cstheme="majorHAnsi"/>
                <w:b/>
                <w:color w:val="FFFFFF" w:themeColor="background1"/>
                <w:szCs w:val="20"/>
              </w:rPr>
              <w:lastRenderedPageBreak/>
              <w:t>Use of resources (supervision of resources and influence)</w:t>
            </w:r>
          </w:p>
        </w:tc>
      </w:tr>
      <w:tr w:rsidR="008D0EB6" w:rsidRPr="00C640C6" w14:paraId="36ABFEBD" w14:textId="77777777" w:rsidTr="008D0EB6">
        <w:trPr>
          <w:cantSplit/>
          <w:trHeight w:val="359"/>
        </w:trPr>
        <w:tc>
          <w:tcPr>
            <w:tcW w:w="9322" w:type="dxa"/>
            <w:shd w:val="clear" w:color="auto" w:fill="E1DAEC" w:themeFill="accent6" w:themeFillTint="33"/>
            <w:tcMar>
              <w:top w:w="57" w:type="dxa"/>
            </w:tcMar>
          </w:tcPr>
          <w:p w14:paraId="740649FC" w14:textId="77777777" w:rsidR="008D0EB6" w:rsidRPr="00C640C6" w:rsidRDefault="008D0EB6" w:rsidP="0032575F">
            <w:pPr>
              <w:pStyle w:val="Instructions"/>
              <w:keepNext/>
              <w:keepLines/>
              <w:jc w:val="left"/>
              <w:rPr>
                <w:rFonts w:asciiTheme="majorHAnsi" w:hAnsiTheme="majorHAnsi" w:cstheme="majorHAnsi"/>
                <w:sz w:val="20"/>
                <w:szCs w:val="20"/>
              </w:rPr>
            </w:pPr>
            <w:r w:rsidRPr="00C640C6">
              <w:rPr>
                <w:rFonts w:asciiTheme="majorHAnsi" w:hAnsiTheme="majorHAnsi" w:cstheme="majorHAnsi"/>
                <w:sz w:val="20"/>
                <w:szCs w:val="20"/>
              </w:rPr>
              <w:t>What responsibility is there for managing people, equipment, budgets, resources, customer’s welfare or confidential information?  If this is a staff management role describe what is involved</w:t>
            </w:r>
            <w:r w:rsidR="00011FC8" w:rsidRPr="00C640C6">
              <w:rPr>
                <w:rFonts w:asciiTheme="majorHAnsi" w:hAnsiTheme="majorHAnsi" w:cstheme="majorHAnsi"/>
                <w:sz w:val="20"/>
                <w:szCs w:val="20"/>
              </w:rPr>
              <w:t>,</w:t>
            </w:r>
            <w:r w:rsidRPr="00C640C6">
              <w:rPr>
                <w:rFonts w:asciiTheme="majorHAnsi" w:hAnsiTheme="majorHAnsi" w:cstheme="majorHAnsi"/>
                <w:sz w:val="20"/>
                <w:szCs w:val="20"/>
              </w:rPr>
              <w:t xml:space="preserve"> </w:t>
            </w:r>
            <w:proofErr w:type="spellStart"/>
            <w:r w:rsidRPr="00C640C6">
              <w:rPr>
                <w:rFonts w:asciiTheme="majorHAnsi" w:hAnsiTheme="majorHAnsi" w:cstheme="majorHAnsi"/>
                <w:sz w:val="20"/>
                <w:szCs w:val="20"/>
              </w:rPr>
              <w:t>eg</w:t>
            </w:r>
            <w:proofErr w:type="spellEnd"/>
            <w:r w:rsidRPr="00C640C6">
              <w:rPr>
                <w:rFonts w:asciiTheme="majorHAnsi" w:hAnsiTheme="majorHAnsi" w:cstheme="majorHAnsi"/>
                <w:sz w:val="20"/>
                <w:szCs w:val="20"/>
              </w:rPr>
              <w:t xml:space="preserve"> staff reporting, staff development, appraisal, leading a </w:t>
            </w:r>
            <w:r w:rsidR="00011FC8" w:rsidRPr="00C640C6">
              <w:rPr>
                <w:rFonts w:asciiTheme="majorHAnsi" w:hAnsiTheme="majorHAnsi" w:cstheme="majorHAnsi"/>
                <w:sz w:val="20"/>
                <w:szCs w:val="20"/>
              </w:rPr>
              <w:t>d</w:t>
            </w:r>
            <w:r w:rsidRPr="00C640C6">
              <w:rPr>
                <w:rFonts w:asciiTheme="majorHAnsi" w:hAnsiTheme="majorHAnsi" w:cstheme="majorHAnsi"/>
                <w:sz w:val="20"/>
                <w:szCs w:val="20"/>
              </w:rPr>
              <w:t>epartment or the allocation of work.</w:t>
            </w:r>
          </w:p>
          <w:p w14:paraId="305136B1" w14:textId="77777777" w:rsidR="008D0EB6" w:rsidRPr="00C640C6" w:rsidRDefault="008D0EB6" w:rsidP="0032575F">
            <w:pPr>
              <w:pStyle w:val="Instructions"/>
              <w:keepNext/>
              <w:keepLines/>
              <w:jc w:val="left"/>
              <w:rPr>
                <w:rFonts w:asciiTheme="majorHAnsi" w:hAnsiTheme="majorHAnsi" w:cstheme="majorHAnsi"/>
                <w:sz w:val="20"/>
                <w:szCs w:val="20"/>
              </w:rPr>
            </w:pPr>
            <w:r w:rsidRPr="00C640C6">
              <w:rPr>
                <w:rFonts w:asciiTheme="majorHAnsi" w:hAnsiTheme="majorHAnsi" w:cstheme="majorHAnsi"/>
                <w:sz w:val="20"/>
                <w:szCs w:val="20"/>
              </w:rPr>
              <w:t>How does the role fit within the organisation</w:t>
            </w:r>
            <w:r w:rsidR="00011FC8" w:rsidRPr="00C640C6">
              <w:rPr>
                <w:rFonts w:asciiTheme="majorHAnsi" w:hAnsiTheme="majorHAnsi" w:cstheme="majorHAnsi"/>
                <w:sz w:val="20"/>
                <w:szCs w:val="20"/>
              </w:rPr>
              <w:t>,</w:t>
            </w:r>
            <w:r w:rsidRPr="00C640C6">
              <w:rPr>
                <w:rFonts w:asciiTheme="majorHAnsi" w:hAnsiTheme="majorHAnsi" w:cstheme="majorHAnsi"/>
                <w:sz w:val="20"/>
                <w:szCs w:val="20"/>
              </w:rPr>
              <w:t xml:space="preserve"> </w:t>
            </w:r>
            <w:proofErr w:type="spellStart"/>
            <w:r w:rsidRPr="00C640C6">
              <w:rPr>
                <w:rFonts w:asciiTheme="majorHAnsi" w:hAnsiTheme="majorHAnsi" w:cstheme="majorHAnsi"/>
                <w:sz w:val="20"/>
                <w:szCs w:val="20"/>
              </w:rPr>
              <w:t>eg</w:t>
            </w:r>
            <w:proofErr w:type="spellEnd"/>
            <w:r w:rsidRPr="00C640C6">
              <w:rPr>
                <w:rFonts w:asciiTheme="majorHAnsi" w:hAnsiTheme="majorHAnsi" w:cstheme="majorHAnsi"/>
                <w:sz w:val="20"/>
                <w:szCs w:val="20"/>
              </w:rPr>
              <w:t xml:space="preserve"> support role, team member, team leader, specialist policy adviser, or leading major areas of core business?</w:t>
            </w:r>
          </w:p>
        </w:tc>
      </w:tr>
      <w:tr w:rsidR="008D0EB6" w:rsidRPr="00C640C6" w14:paraId="577BA762" w14:textId="77777777" w:rsidTr="008F2B3A">
        <w:trPr>
          <w:trHeight w:val="1701"/>
        </w:trPr>
        <w:tc>
          <w:tcPr>
            <w:tcW w:w="9322" w:type="dxa"/>
            <w:shd w:val="clear" w:color="auto" w:fill="FFFFFF" w:themeFill="background1"/>
            <w:tcMar>
              <w:top w:w="57" w:type="dxa"/>
            </w:tcMar>
          </w:tcPr>
          <w:p w14:paraId="7F587BB6"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 xml:space="preserve">Awareness and implementation of BMA policy such as committee expenses policy, role and responsibilities of committee members, paperless working etc. </w:t>
            </w:r>
          </w:p>
          <w:p w14:paraId="008EFA45"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 xml:space="preserve"> No direct reports, but has responsibility for delegating committee support work to the secretarial support staff and supervision of these tasks to ensure accuracy and quality e.g. copying and collating papers, room booking, updating committee databases.</w:t>
            </w:r>
          </w:p>
          <w:p w14:paraId="0823D401" w14:textId="77777777" w:rsidR="00C640C6" w:rsidRPr="00C640C6" w:rsidRDefault="00C640C6" w:rsidP="00C640C6">
            <w:pPr>
              <w:pStyle w:val="ListParagraph"/>
              <w:rPr>
                <w:rFonts w:asciiTheme="majorHAnsi" w:hAnsiTheme="majorHAnsi" w:cstheme="majorHAnsi"/>
                <w:color w:val="000000"/>
                <w:szCs w:val="20"/>
              </w:rPr>
            </w:pPr>
            <w:r w:rsidRPr="00C640C6">
              <w:rPr>
                <w:rFonts w:asciiTheme="majorHAnsi" w:hAnsiTheme="majorHAnsi" w:cstheme="majorHAnsi"/>
                <w:szCs w:val="20"/>
              </w:rPr>
              <w:t>Needs to be aware of budgets and expenditure when organising meetings or events requiring expenditure. Has delegated authority to authorise routine expenditure for committee support, and may have day-to-day responsibility for administering specific committee funds.</w:t>
            </w:r>
          </w:p>
          <w:p w14:paraId="6188E0E9"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Within the department, has a key role in a team that is responsible for providing varied and specialist advice, guidance and support to doctors, committees and senior BMA staff, including deputising for the line manager as required.</w:t>
            </w:r>
          </w:p>
          <w:p w14:paraId="5B2938FA" w14:textId="77777777" w:rsidR="008D0EB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Has key responsibility for managing relevant BMA website pages, ensuring content is presented clearly and effectively.</w:t>
            </w:r>
          </w:p>
        </w:tc>
      </w:tr>
    </w:tbl>
    <w:p w14:paraId="3DD14F44" w14:textId="77777777" w:rsidR="008D0EB6" w:rsidRPr="00C640C6" w:rsidRDefault="008D0EB6" w:rsidP="000007E1">
      <w:pPr>
        <w:rPr>
          <w:rFonts w:asciiTheme="majorHAnsi" w:hAnsiTheme="majorHAnsi" w:cstheme="majorHAnsi"/>
          <w:b/>
          <w:szCs w:val="20"/>
        </w:rPr>
      </w:pPr>
    </w:p>
    <w:tbl>
      <w:tblPr>
        <w:tblStyle w:val="TableGrid"/>
        <w:tblW w:w="9322" w:type="dxa"/>
        <w:tblBorders>
          <w:top w:val="single" w:sz="4" w:space="0" w:color="6F4F9B" w:themeColor="accent6"/>
          <w:left w:val="none" w:sz="0" w:space="0" w:color="auto"/>
          <w:bottom w:val="single" w:sz="4" w:space="0" w:color="6F4F9B" w:themeColor="accent6"/>
          <w:right w:val="none" w:sz="0" w:space="0" w:color="auto"/>
          <w:insideH w:val="single" w:sz="4" w:space="0" w:color="6F4F9B" w:themeColor="accent6"/>
          <w:insideV w:val="single" w:sz="4" w:space="0" w:color="6F4F9B" w:themeColor="accent6"/>
        </w:tblBorders>
        <w:tblLook w:val="01E0" w:firstRow="1" w:lastRow="1" w:firstColumn="1" w:lastColumn="1" w:noHBand="0" w:noVBand="0"/>
      </w:tblPr>
      <w:tblGrid>
        <w:gridCol w:w="9322"/>
      </w:tblGrid>
      <w:tr w:rsidR="008D0EB6" w:rsidRPr="00C640C6" w14:paraId="5E953B74" w14:textId="77777777" w:rsidTr="008F2B3A">
        <w:trPr>
          <w:cantSplit/>
          <w:trHeight w:val="359"/>
          <w:tblHeader/>
        </w:trPr>
        <w:tc>
          <w:tcPr>
            <w:tcW w:w="9322" w:type="dxa"/>
            <w:shd w:val="clear" w:color="auto" w:fill="6F4F9B" w:themeFill="accent6"/>
            <w:tcMar>
              <w:top w:w="57" w:type="dxa"/>
            </w:tcMar>
          </w:tcPr>
          <w:p w14:paraId="21DAB66D" w14:textId="77777777" w:rsidR="008D0EB6" w:rsidRPr="00C640C6" w:rsidRDefault="008D0EB6" w:rsidP="008F2B3A">
            <w:pPr>
              <w:jc w:val="left"/>
              <w:rPr>
                <w:rFonts w:asciiTheme="majorHAnsi" w:hAnsiTheme="majorHAnsi" w:cstheme="majorHAnsi"/>
                <w:b/>
                <w:szCs w:val="20"/>
              </w:rPr>
            </w:pPr>
            <w:r w:rsidRPr="00C640C6">
              <w:rPr>
                <w:rFonts w:asciiTheme="majorHAnsi" w:hAnsiTheme="majorHAnsi" w:cstheme="majorHAnsi"/>
                <w:b/>
                <w:color w:val="FFFFFF" w:themeColor="background1"/>
                <w:szCs w:val="20"/>
              </w:rPr>
              <w:t>Communication (level, internal and external demands and significance)</w:t>
            </w:r>
          </w:p>
        </w:tc>
      </w:tr>
      <w:tr w:rsidR="008D0EB6" w:rsidRPr="00C640C6" w14:paraId="1996AE94" w14:textId="77777777" w:rsidTr="007B3342">
        <w:trPr>
          <w:cantSplit/>
          <w:trHeight w:val="359"/>
        </w:trPr>
        <w:tc>
          <w:tcPr>
            <w:tcW w:w="9322" w:type="dxa"/>
            <w:shd w:val="clear" w:color="auto" w:fill="E1DAEC" w:themeFill="accent6" w:themeFillTint="33"/>
            <w:tcMar>
              <w:top w:w="57" w:type="dxa"/>
            </w:tcMar>
          </w:tcPr>
          <w:p w14:paraId="1E16B266" w14:textId="77777777" w:rsidR="008D0EB6" w:rsidRPr="00C640C6" w:rsidRDefault="008D0EB6" w:rsidP="008F2B3A">
            <w:pPr>
              <w:pStyle w:val="Instructions"/>
              <w:jc w:val="left"/>
              <w:rPr>
                <w:rFonts w:asciiTheme="majorHAnsi" w:hAnsiTheme="majorHAnsi" w:cstheme="majorHAnsi"/>
                <w:sz w:val="20"/>
                <w:szCs w:val="20"/>
              </w:rPr>
            </w:pPr>
            <w:r w:rsidRPr="00C640C6">
              <w:rPr>
                <w:rFonts w:asciiTheme="majorHAnsi" w:hAnsiTheme="majorHAnsi" w:cstheme="majorHAnsi"/>
                <w:sz w:val="20"/>
                <w:szCs w:val="20"/>
              </w:rPr>
              <w:t>What people are typically contacted (regardless of the medium)</w:t>
            </w:r>
            <w:r w:rsidRPr="00C640C6">
              <w:rPr>
                <w:rFonts w:asciiTheme="majorHAnsi" w:hAnsiTheme="majorHAnsi" w:cstheme="majorHAnsi"/>
                <w:b/>
                <w:sz w:val="20"/>
                <w:szCs w:val="20"/>
              </w:rPr>
              <w:t xml:space="preserve"> inside</w:t>
            </w:r>
            <w:r w:rsidRPr="00C640C6">
              <w:rPr>
                <w:rFonts w:asciiTheme="majorHAnsi" w:hAnsiTheme="majorHAnsi" w:cstheme="majorHAnsi"/>
                <w:sz w:val="20"/>
                <w:szCs w:val="20"/>
              </w:rPr>
              <w:t xml:space="preserve"> the Association</w:t>
            </w:r>
            <w:r w:rsidR="00011FC8" w:rsidRPr="00C640C6">
              <w:rPr>
                <w:rFonts w:asciiTheme="majorHAnsi" w:hAnsiTheme="majorHAnsi" w:cstheme="majorHAnsi"/>
                <w:sz w:val="20"/>
                <w:szCs w:val="20"/>
              </w:rPr>
              <w:t>,</w:t>
            </w:r>
            <w:r w:rsidRPr="00C640C6">
              <w:rPr>
                <w:rFonts w:asciiTheme="majorHAnsi" w:hAnsiTheme="majorHAnsi" w:cstheme="majorHAnsi"/>
                <w:sz w:val="20"/>
                <w:szCs w:val="20"/>
              </w:rPr>
              <w:t xml:space="preserve"> </w:t>
            </w:r>
            <w:proofErr w:type="spellStart"/>
            <w:r w:rsidRPr="00C640C6">
              <w:rPr>
                <w:rFonts w:asciiTheme="majorHAnsi" w:hAnsiTheme="majorHAnsi" w:cstheme="majorHAnsi"/>
                <w:sz w:val="20"/>
                <w:szCs w:val="20"/>
              </w:rPr>
              <w:t>eg</w:t>
            </w:r>
            <w:proofErr w:type="spellEnd"/>
            <w:r w:rsidRPr="00C640C6">
              <w:rPr>
                <w:rFonts w:asciiTheme="majorHAnsi" w:hAnsiTheme="majorHAnsi" w:cstheme="majorHAnsi"/>
                <w:sz w:val="20"/>
                <w:szCs w:val="20"/>
              </w:rPr>
              <w:t xml:space="preserve"> immediate colleagues, senior managers or administrators? Committee members are the only members classed as internal communicatio</w:t>
            </w:r>
            <w:r w:rsidR="00011FC8" w:rsidRPr="00C640C6">
              <w:rPr>
                <w:rFonts w:asciiTheme="majorHAnsi" w:hAnsiTheme="majorHAnsi" w:cstheme="majorHAnsi"/>
                <w:sz w:val="20"/>
                <w:szCs w:val="20"/>
              </w:rPr>
              <w:t xml:space="preserve">n. </w:t>
            </w:r>
            <w:r w:rsidRPr="00C640C6">
              <w:rPr>
                <w:rFonts w:asciiTheme="majorHAnsi" w:hAnsiTheme="majorHAnsi" w:cstheme="majorHAnsi"/>
                <w:sz w:val="20"/>
                <w:szCs w:val="20"/>
              </w:rPr>
              <w:t>Normal non</w:t>
            </w:r>
            <w:r w:rsidR="00011FC8" w:rsidRPr="00C640C6">
              <w:rPr>
                <w:rFonts w:asciiTheme="majorHAnsi" w:hAnsiTheme="majorHAnsi" w:cstheme="majorHAnsi"/>
                <w:sz w:val="20"/>
                <w:szCs w:val="20"/>
              </w:rPr>
              <w:t>-</w:t>
            </w:r>
            <w:r w:rsidRPr="00C640C6">
              <w:rPr>
                <w:rFonts w:asciiTheme="majorHAnsi" w:hAnsiTheme="majorHAnsi" w:cstheme="majorHAnsi"/>
                <w:sz w:val="20"/>
                <w:szCs w:val="20"/>
              </w:rPr>
              <w:t>committee membership and doctors are external (see below)</w:t>
            </w:r>
          </w:p>
          <w:p w14:paraId="67C6C40D" w14:textId="77777777" w:rsidR="008D0EB6" w:rsidRPr="00C640C6" w:rsidRDefault="008D0EB6" w:rsidP="008F2B3A">
            <w:pPr>
              <w:pStyle w:val="Instructions"/>
              <w:jc w:val="left"/>
              <w:rPr>
                <w:rFonts w:asciiTheme="majorHAnsi" w:hAnsiTheme="majorHAnsi" w:cstheme="majorHAnsi"/>
                <w:sz w:val="20"/>
                <w:szCs w:val="20"/>
              </w:rPr>
            </w:pPr>
            <w:r w:rsidRPr="00C640C6">
              <w:rPr>
                <w:rFonts w:asciiTheme="majorHAnsi" w:hAnsiTheme="majorHAnsi" w:cstheme="majorHAnsi"/>
                <w:sz w:val="20"/>
                <w:szCs w:val="20"/>
              </w:rPr>
              <w:t xml:space="preserve">Who is in regularly contact with the role holder </w:t>
            </w:r>
            <w:r w:rsidRPr="00C640C6">
              <w:rPr>
                <w:rFonts w:asciiTheme="majorHAnsi" w:hAnsiTheme="majorHAnsi" w:cstheme="majorHAnsi"/>
                <w:b/>
                <w:sz w:val="20"/>
                <w:szCs w:val="20"/>
              </w:rPr>
              <w:t>outside</w:t>
            </w:r>
            <w:r w:rsidRPr="00C640C6">
              <w:rPr>
                <w:rFonts w:asciiTheme="majorHAnsi" w:hAnsiTheme="majorHAnsi" w:cstheme="majorHAnsi"/>
                <w:sz w:val="20"/>
                <w:szCs w:val="20"/>
              </w:rPr>
              <w:t xml:space="preserve"> of the Association, </w:t>
            </w:r>
            <w:proofErr w:type="spellStart"/>
            <w:r w:rsidRPr="00C640C6">
              <w:rPr>
                <w:rFonts w:asciiTheme="majorHAnsi" w:hAnsiTheme="majorHAnsi" w:cstheme="majorHAnsi"/>
                <w:sz w:val="20"/>
                <w:szCs w:val="20"/>
              </w:rPr>
              <w:t>eg</w:t>
            </w:r>
            <w:proofErr w:type="spellEnd"/>
            <w:r w:rsidRPr="00C640C6">
              <w:rPr>
                <w:rFonts w:asciiTheme="majorHAnsi" w:hAnsiTheme="majorHAnsi" w:cstheme="majorHAnsi"/>
                <w:sz w:val="20"/>
                <w:szCs w:val="20"/>
              </w:rPr>
              <w:t xml:space="preserve"> members who are not committee members, suppliers, members of the public? Approximately what percentage of the time is spent on external communications?</w:t>
            </w:r>
          </w:p>
          <w:p w14:paraId="4F5C0E20" w14:textId="77777777" w:rsidR="008D0EB6" w:rsidRPr="00C640C6" w:rsidRDefault="008D0EB6" w:rsidP="008F2B3A">
            <w:pPr>
              <w:pStyle w:val="Instructions"/>
              <w:jc w:val="left"/>
              <w:rPr>
                <w:rFonts w:asciiTheme="majorHAnsi" w:hAnsiTheme="majorHAnsi" w:cstheme="majorHAnsi"/>
                <w:sz w:val="20"/>
                <w:szCs w:val="20"/>
              </w:rPr>
            </w:pPr>
            <w:r w:rsidRPr="00C640C6">
              <w:rPr>
                <w:rFonts w:asciiTheme="majorHAnsi" w:hAnsiTheme="majorHAnsi" w:cstheme="majorHAnsi"/>
                <w:sz w:val="20"/>
                <w:szCs w:val="20"/>
              </w:rPr>
              <w:t xml:space="preserve">What is the purpose of these contacts, </w:t>
            </w:r>
            <w:proofErr w:type="spellStart"/>
            <w:r w:rsidRPr="00C640C6">
              <w:rPr>
                <w:rFonts w:asciiTheme="majorHAnsi" w:hAnsiTheme="majorHAnsi" w:cstheme="majorHAnsi"/>
                <w:sz w:val="20"/>
                <w:szCs w:val="20"/>
              </w:rPr>
              <w:t>eg</w:t>
            </w:r>
            <w:proofErr w:type="spellEnd"/>
            <w:r w:rsidRPr="00C640C6">
              <w:rPr>
                <w:rFonts w:asciiTheme="majorHAnsi" w:hAnsiTheme="majorHAnsi" w:cstheme="majorHAnsi"/>
                <w:sz w:val="20"/>
                <w:szCs w:val="20"/>
              </w:rPr>
              <w:t xml:space="preserve"> conveying information, gathering data?</w:t>
            </w:r>
          </w:p>
        </w:tc>
      </w:tr>
      <w:tr w:rsidR="008D0EB6" w:rsidRPr="00C640C6" w14:paraId="41658249" w14:textId="77777777" w:rsidTr="008F2B3A">
        <w:trPr>
          <w:trHeight w:val="1701"/>
        </w:trPr>
        <w:tc>
          <w:tcPr>
            <w:tcW w:w="9322" w:type="dxa"/>
            <w:shd w:val="clear" w:color="auto" w:fill="FFFFFF" w:themeFill="background1"/>
            <w:tcMar>
              <w:top w:w="57" w:type="dxa"/>
            </w:tcMar>
          </w:tcPr>
          <w:p w14:paraId="44B42C25"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Regular direct external contacts with government departments, NHS organisations and professional bodies, sometimes at a senior level, to progress negotiations, respond to consultations, or develop and take forward committee policy decisions.</w:t>
            </w:r>
          </w:p>
          <w:p w14:paraId="4F0E731D"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Regular internal contact with BMA colleagues typically at SPE level and often with more senior staff across different departments to progress the work of committees, to ensure that matters of interest to the committee(s) are brought forward onto agendas; to check progress on follow-up actions from the meeting; to represent the committee(s)’ interests to across the association</w:t>
            </w:r>
          </w:p>
          <w:p w14:paraId="7862FA0C"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 xml:space="preserve">Regular contact with Member Services and First Point of Contact in responding to queries on terms and conditions of service and providing advice, guidance and </w:t>
            </w:r>
            <w:proofErr w:type="gramStart"/>
            <w:r w:rsidRPr="00C640C6">
              <w:rPr>
                <w:rFonts w:asciiTheme="majorHAnsi" w:hAnsiTheme="majorHAnsi" w:cstheme="majorHAnsi"/>
                <w:szCs w:val="20"/>
              </w:rPr>
              <w:t>updates  on</w:t>
            </w:r>
            <w:proofErr w:type="gramEnd"/>
            <w:r w:rsidRPr="00C640C6">
              <w:rPr>
                <w:rFonts w:asciiTheme="majorHAnsi" w:hAnsiTheme="majorHAnsi" w:cstheme="majorHAnsi"/>
                <w:szCs w:val="20"/>
              </w:rPr>
              <w:t xml:space="preserve"> national policy developments, including face to face input and interaction.</w:t>
            </w:r>
          </w:p>
          <w:p w14:paraId="081F8863"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Considerable contact with committee members in furtherance of the committee’s work.</w:t>
            </w:r>
          </w:p>
          <w:p w14:paraId="3CBFF257" w14:textId="77777777" w:rsidR="00C640C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Contact with the wider BMA membership via the BMA website, newsletters and e-newsletter to communicate information, guidance and advice effectively and clearly to raise the profile of the committee’s work on behalf of its constituents.</w:t>
            </w:r>
          </w:p>
          <w:p w14:paraId="2AC0CC2C" w14:textId="77777777" w:rsidR="008D0EB6" w:rsidRPr="00C640C6" w:rsidRDefault="00C640C6" w:rsidP="00C640C6">
            <w:pPr>
              <w:pStyle w:val="ListParagraph"/>
              <w:rPr>
                <w:rFonts w:asciiTheme="majorHAnsi" w:hAnsiTheme="majorHAnsi" w:cstheme="majorHAnsi"/>
                <w:szCs w:val="20"/>
              </w:rPr>
            </w:pPr>
            <w:r w:rsidRPr="00C640C6">
              <w:rPr>
                <w:rFonts w:asciiTheme="majorHAnsi" w:hAnsiTheme="majorHAnsi" w:cstheme="majorHAnsi"/>
                <w:szCs w:val="20"/>
              </w:rPr>
              <w:t>Regular contact with, and feedback to, the line manager and other senior managers as appropriate.</w:t>
            </w:r>
          </w:p>
        </w:tc>
      </w:tr>
    </w:tbl>
    <w:p w14:paraId="6E43FD3D" w14:textId="77777777" w:rsidR="008D0EB6" w:rsidRPr="00C640C6" w:rsidRDefault="008D0EB6" w:rsidP="000007E1">
      <w:pPr>
        <w:rPr>
          <w:rFonts w:asciiTheme="majorHAnsi" w:hAnsiTheme="majorHAnsi" w:cstheme="majorHAnsi"/>
          <w:b/>
          <w:szCs w:val="20"/>
        </w:rPr>
      </w:pPr>
    </w:p>
    <w:tbl>
      <w:tblPr>
        <w:tblStyle w:val="TableGrid"/>
        <w:tblW w:w="9322" w:type="dxa"/>
        <w:tblBorders>
          <w:top w:val="single" w:sz="4" w:space="0" w:color="6F4F9B" w:themeColor="accent6"/>
          <w:left w:val="none" w:sz="0" w:space="0" w:color="auto"/>
          <w:bottom w:val="single" w:sz="4" w:space="0" w:color="6F4F9B" w:themeColor="accent6"/>
          <w:right w:val="none" w:sz="0" w:space="0" w:color="auto"/>
          <w:insideH w:val="single" w:sz="4" w:space="0" w:color="6F4F9B" w:themeColor="accent6"/>
          <w:insideV w:val="single" w:sz="4" w:space="0" w:color="6F4F9B" w:themeColor="accent6"/>
        </w:tblBorders>
        <w:tblLook w:val="01E0" w:firstRow="1" w:lastRow="1" w:firstColumn="1" w:lastColumn="1" w:noHBand="0" w:noVBand="0"/>
      </w:tblPr>
      <w:tblGrid>
        <w:gridCol w:w="9322"/>
      </w:tblGrid>
      <w:tr w:rsidR="008D0EB6" w:rsidRPr="00C640C6" w14:paraId="40F69992" w14:textId="77777777" w:rsidTr="008F2B3A">
        <w:trPr>
          <w:cantSplit/>
          <w:trHeight w:val="359"/>
          <w:tblHeader/>
        </w:trPr>
        <w:tc>
          <w:tcPr>
            <w:tcW w:w="9322" w:type="dxa"/>
            <w:shd w:val="clear" w:color="auto" w:fill="6F4F9B" w:themeFill="accent6"/>
            <w:tcMar>
              <w:top w:w="57" w:type="dxa"/>
            </w:tcMar>
          </w:tcPr>
          <w:p w14:paraId="4156FB61" w14:textId="77777777" w:rsidR="008D0EB6" w:rsidRPr="00C640C6" w:rsidRDefault="00DF1A9E" w:rsidP="008F2B3A">
            <w:pPr>
              <w:jc w:val="left"/>
              <w:rPr>
                <w:rFonts w:asciiTheme="majorHAnsi" w:hAnsiTheme="majorHAnsi" w:cstheme="majorHAnsi"/>
                <w:b/>
                <w:szCs w:val="20"/>
              </w:rPr>
            </w:pPr>
            <w:r w:rsidRPr="00C640C6">
              <w:rPr>
                <w:rFonts w:asciiTheme="majorHAnsi" w:eastAsiaTheme="minorEastAsia" w:hAnsiTheme="majorHAnsi" w:cstheme="majorHAnsi"/>
                <w:szCs w:val="20"/>
                <w:lang w:eastAsia="ja-JP"/>
              </w:rPr>
              <w:br w:type="page"/>
            </w:r>
            <w:r w:rsidR="008D0EB6" w:rsidRPr="00C640C6">
              <w:rPr>
                <w:rFonts w:asciiTheme="majorHAnsi" w:hAnsiTheme="majorHAnsi" w:cstheme="majorHAnsi"/>
                <w:b/>
                <w:color w:val="FFFFFF" w:themeColor="background1"/>
                <w:szCs w:val="20"/>
              </w:rPr>
              <w:t xml:space="preserve">Physical demands &amp; coordination (physical effort and mental strain) </w:t>
            </w:r>
          </w:p>
        </w:tc>
      </w:tr>
      <w:tr w:rsidR="008D0EB6" w:rsidRPr="00C640C6" w14:paraId="55B35FA4" w14:textId="77777777" w:rsidTr="007B3342">
        <w:trPr>
          <w:cantSplit/>
          <w:trHeight w:val="359"/>
        </w:trPr>
        <w:tc>
          <w:tcPr>
            <w:tcW w:w="9322" w:type="dxa"/>
            <w:shd w:val="clear" w:color="auto" w:fill="E1DAEC" w:themeFill="accent6" w:themeFillTint="33"/>
            <w:tcMar>
              <w:top w:w="57" w:type="dxa"/>
            </w:tcMar>
          </w:tcPr>
          <w:p w14:paraId="4F6E4E01" w14:textId="77777777" w:rsidR="008D0EB6" w:rsidRPr="00C640C6" w:rsidRDefault="008D0EB6" w:rsidP="008F2B3A">
            <w:pPr>
              <w:pStyle w:val="Instructions"/>
              <w:jc w:val="left"/>
              <w:rPr>
                <w:rFonts w:asciiTheme="majorHAnsi" w:hAnsiTheme="majorHAnsi" w:cstheme="majorHAnsi"/>
                <w:sz w:val="20"/>
                <w:szCs w:val="20"/>
              </w:rPr>
            </w:pPr>
            <w:r w:rsidRPr="00C640C6">
              <w:rPr>
                <w:rFonts w:asciiTheme="majorHAnsi" w:hAnsiTheme="majorHAnsi" w:cstheme="majorHAnsi"/>
                <w:sz w:val="20"/>
                <w:szCs w:val="20"/>
              </w:rPr>
              <w:t>Are there any unusual physical or mental demands of the role; for example, lifting heavy objects, standing for long periods, using VDUs extensively or high levels of concentration?</w:t>
            </w:r>
          </w:p>
        </w:tc>
      </w:tr>
      <w:tr w:rsidR="008F2B3A" w:rsidRPr="00C640C6" w14:paraId="21BBBDED" w14:textId="77777777" w:rsidTr="008F2B3A">
        <w:trPr>
          <w:trHeight w:val="1134"/>
        </w:trPr>
        <w:tc>
          <w:tcPr>
            <w:tcW w:w="9322" w:type="dxa"/>
            <w:shd w:val="clear" w:color="auto" w:fill="FFFFFF" w:themeFill="background1"/>
            <w:tcMar>
              <w:top w:w="57" w:type="dxa"/>
            </w:tcMar>
          </w:tcPr>
          <w:p w14:paraId="5D690A44" w14:textId="77777777" w:rsidR="008F2B3A" w:rsidRPr="00C640C6" w:rsidRDefault="00C640C6" w:rsidP="008F2B3A">
            <w:pPr>
              <w:pStyle w:val="ListParagraph"/>
              <w:jc w:val="left"/>
              <w:rPr>
                <w:rFonts w:asciiTheme="majorHAnsi" w:hAnsiTheme="majorHAnsi" w:cstheme="majorHAnsi"/>
                <w:szCs w:val="20"/>
              </w:rPr>
            </w:pPr>
            <w:r w:rsidRPr="00C640C6">
              <w:rPr>
                <w:rFonts w:asciiTheme="majorHAnsi" w:hAnsiTheme="majorHAnsi" w:cstheme="majorHAnsi"/>
                <w:szCs w:val="20"/>
              </w:rPr>
              <w:lastRenderedPageBreak/>
              <w:t>Normal co-ordination or physical demands associated with an office environment, limited requirement to engage in lifting/carrying/other exertion.</w:t>
            </w:r>
          </w:p>
        </w:tc>
      </w:tr>
    </w:tbl>
    <w:p w14:paraId="3A72042A" w14:textId="77777777" w:rsidR="008D0EB6" w:rsidRPr="00C640C6" w:rsidRDefault="008D0EB6" w:rsidP="000007E1">
      <w:pPr>
        <w:rPr>
          <w:rFonts w:asciiTheme="majorHAnsi" w:hAnsiTheme="majorHAnsi" w:cstheme="majorHAnsi"/>
          <w:b/>
          <w:szCs w:val="20"/>
        </w:rPr>
      </w:pPr>
    </w:p>
    <w:tbl>
      <w:tblPr>
        <w:tblStyle w:val="TableGrid"/>
        <w:tblW w:w="9322" w:type="dxa"/>
        <w:tblBorders>
          <w:top w:val="single" w:sz="4" w:space="0" w:color="6F4F9B" w:themeColor="accent6"/>
          <w:left w:val="none" w:sz="0" w:space="0" w:color="auto"/>
          <w:bottom w:val="single" w:sz="4" w:space="0" w:color="6F4F9B" w:themeColor="accent6"/>
          <w:right w:val="none" w:sz="0" w:space="0" w:color="auto"/>
          <w:insideH w:val="single" w:sz="4" w:space="0" w:color="6F4F9B" w:themeColor="accent6"/>
          <w:insideV w:val="single" w:sz="4" w:space="0" w:color="6F4F9B" w:themeColor="accent6"/>
        </w:tblBorders>
        <w:tblLook w:val="01E0" w:firstRow="1" w:lastRow="1" w:firstColumn="1" w:lastColumn="1" w:noHBand="0" w:noVBand="0"/>
      </w:tblPr>
      <w:tblGrid>
        <w:gridCol w:w="9322"/>
      </w:tblGrid>
      <w:tr w:rsidR="008D0EB6" w:rsidRPr="00C640C6" w14:paraId="555DE15B" w14:textId="77777777" w:rsidTr="008F2B3A">
        <w:trPr>
          <w:cantSplit/>
          <w:trHeight w:val="359"/>
          <w:tblHeader/>
        </w:trPr>
        <w:tc>
          <w:tcPr>
            <w:tcW w:w="9322" w:type="dxa"/>
            <w:shd w:val="clear" w:color="auto" w:fill="6F4F9B" w:themeFill="accent6"/>
            <w:tcMar>
              <w:top w:w="57" w:type="dxa"/>
            </w:tcMar>
          </w:tcPr>
          <w:p w14:paraId="43169BA5" w14:textId="77777777" w:rsidR="008D0EB6" w:rsidRPr="00C640C6" w:rsidRDefault="008D0EB6" w:rsidP="008F2B3A">
            <w:pPr>
              <w:jc w:val="left"/>
              <w:rPr>
                <w:rFonts w:asciiTheme="majorHAnsi" w:hAnsiTheme="majorHAnsi" w:cstheme="majorHAnsi"/>
                <w:b/>
                <w:szCs w:val="20"/>
              </w:rPr>
            </w:pPr>
            <w:r w:rsidRPr="00C640C6">
              <w:rPr>
                <w:rFonts w:asciiTheme="majorHAnsi" w:hAnsiTheme="majorHAnsi" w:cstheme="majorHAnsi"/>
                <w:b/>
                <w:color w:val="FFFFFF" w:themeColor="background1"/>
                <w:szCs w:val="20"/>
              </w:rPr>
              <w:t>Working conditions and emotional demands)</w:t>
            </w:r>
          </w:p>
        </w:tc>
      </w:tr>
      <w:tr w:rsidR="008D0EB6" w:rsidRPr="00C640C6" w14:paraId="18F767FC" w14:textId="77777777" w:rsidTr="007B3342">
        <w:trPr>
          <w:cantSplit/>
          <w:trHeight w:val="359"/>
        </w:trPr>
        <w:tc>
          <w:tcPr>
            <w:tcW w:w="9322" w:type="dxa"/>
            <w:shd w:val="clear" w:color="auto" w:fill="E1DAEC" w:themeFill="accent6" w:themeFillTint="33"/>
            <w:tcMar>
              <w:top w:w="57" w:type="dxa"/>
            </w:tcMar>
          </w:tcPr>
          <w:p w14:paraId="0D9B46CA" w14:textId="77777777" w:rsidR="008D0EB6" w:rsidRPr="00C640C6" w:rsidRDefault="008D0EB6" w:rsidP="008F2B3A">
            <w:pPr>
              <w:pStyle w:val="Instructions"/>
              <w:jc w:val="left"/>
              <w:rPr>
                <w:rFonts w:asciiTheme="majorHAnsi" w:hAnsiTheme="majorHAnsi" w:cstheme="majorHAnsi"/>
                <w:sz w:val="20"/>
                <w:szCs w:val="20"/>
              </w:rPr>
            </w:pPr>
            <w:r w:rsidRPr="00C640C6">
              <w:rPr>
                <w:rFonts w:asciiTheme="majorHAnsi" w:hAnsiTheme="majorHAnsi" w:cstheme="majorHAnsi"/>
                <w:sz w:val="20"/>
                <w:szCs w:val="20"/>
              </w:rPr>
              <w:t>What are the environmental conditions in which the work is conducted, the social and emotional demands faced by the role and the pressures resulting from these?</w:t>
            </w:r>
          </w:p>
        </w:tc>
      </w:tr>
      <w:tr w:rsidR="008F2B3A" w:rsidRPr="00C640C6" w14:paraId="642AD0F0" w14:textId="77777777" w:rsidTr="008F2B3A">
        <w:trPr>
          <w:trHeight w:val="1134"/>
        </w:trPr>
        <w:tc>
          <w:tcPr>
            <w:tcW w:w="9322" w:type="dxa"/>
            <w:shd w:val="clear" w:color="auto" w:fill="FFFFFF" w:themeFill="background1"/>
            <w:tcMar>
              <w:top w:w="57" w:type="dxa"/>
            </w:tcMar>
          </w:tcPr>
          <w:p w14:paraId="665CF5A7" w14:textId="77777777" w:rsidR="00C640C6" w:rsidRPr="00C640C6" w:rsidRDefault="00C640C6" w:rsidP="00C640C6">
            <w:pPr>
              <w:autoSpaceDE w:val="0"/>
              <w:autoSpaceDN w:val="0"/>
              <w:adjustRightInd w:val="0"/>
              <w:rPr>
                <w:rFonts w:asciiTheme="majorHAnsi" w:hAnsiTheme="majorHAnsi" w:cstheme="majorHAnsi"/>
                <w:szCs w:val="20"/>
              </w:rPr>
            </w:pPr>
            <w:r w:rsidRPr="00C640C6">
              <w:rPr>
                <w:rFonts w:asciiTheme="majorHAnsi" w:hAnsiTheme="majorHAnsi" w:cstheme="majorHAnsi"/>
                <w:szCs w:val="20"/>
              </w:rPr>
              <w:t>The job is conducted in a normal office environment and is not exposed to hazardous conditions or anti-social behaviour.  Ability to respond to tight timescales and unpredictable pattern of the workload as required.</w:t>
            </w:r>
            <w:r w:rsidRPr="00C640C6">
              <w:rPr>
                <w:rFonts w:asciiTheme="majorHAnsi" w:hAnsiTheme="majorHAnsi" w:cstheme="majorHAnsi"/>
                <w:color w:val="0000FF"/>
                <w:szCs w:val="20"/>
              </w:rPr>
              <w:t xml:space="preserve"> </w:t>
            </w:r>
            <w:r w:rsidRPr="00C640C6">
              <w:rPr>
                <w:rFonts w:asciiTheme="majorHAnsi" w:hAnsiTheme="majorHAnsi" w:cstheme="majorHAnsi"/>
                <w:szCs w:val="20"/>
              </w:rPr>
              <w:t>At times is required to work out with office hours as the role demands to accommodate attendance at conferences, dinners and meetings or events.</w:t>
            </w:r>
          </w:p>
          <w:p w14:paraId="1748EFF9" w14:textId="77777777" w:rsidR="008F2B3A" w:rsidRPr="00C640C6" w:rsidRDefault="008F2B3A" w:rsidP="00C640C6">
            <w:pPr>
              <w:pStyle w:val="ListParagraph"/>
              <w:numPr>
                <w:ilvl w:val="0"/>
                <w:numId w:val="0"/>
              </w:numPr>
              <w:ind w:left="284"/>
              <w:jc w:val="left"/>
              <w:rPr>
                <w:rFonts w:asciiTheme="majorHAnsi" w:hAnsiTheme="majorHAnsi" w:cstheme="majorHAnsi"/>
                <w:szCs w:val="20"/>
              </w:rPr>
            </w:pPr>
          </w:p>
        </w:tc>
      </w:tr>
      <w:tr w:rsidR="007E51DB" w:rsidRPr="00C640C6" w14:paraId="4EE4A34C" w14:textId="77777777" w:rsidTr="00104F90">
        <w:trPr>
          <w:cantSplit/>
          <w:trHeight w:val="359"/>
          <w:tblHeader/>
        </w:trPr>
        <w:tc>
          <w:tcPr>
            <w:tcW w:w="9322" w:type="dxa"/>
            <w:shd w:val="clear" w:color="auto" w:fill="6F4F9B" w:themeFill="accent6"/>
            <w:tcMar>
              <w:top w:w="57" w:type="dxa"/>
            </w:tcMar>
          </w:tcPr>
          <w:p w14:paraId="1612160D" w14:textId="77777777" w:rsidR="007E51DB" w:rsidRPr="00C640C6" w:rsidRDefault="00C24F87" w:rsidP="0032575F">
            <w:pPr>
              <w:keepNext/>
              <w:keepLines/>
              <w:jc w:val="left"/>
              <w:rPr>
                <w:rFonts w:asciiTheme="majorHAnsi" w:hAnsiTheme="majorHAnsi" w:cstheme="majorHAnsi"/>
                <w:b/>
                <w:szCs w:val="20"/>
              </w:rPr>
            </w:pPr>
            <w:r w:rsidRPr="00C640C6">
              <w:rPr>
                <w:rFonts w:asciiTheme="majorHAnsi" w:hAnsiTheme="majorHAnsi" w:cstheme="majorHAnsi"/>
                <w:b/>
                <w:color w:val="FFFFFF" w:themeColor="background1"/>
                <w:szCs w:val="20"/>
              </w:rPr>
              <w:t>Values and behaviours</w:t>
            </w:r>
          </w:p>
        </w:tc>
      </w:tr>
    </w:tbl>
    <w:tbl>
      <w:tblPr>
        <w:tblW w:w="0" w:type="auto"/>
        <w:tblInd w:w="-108" w:type="dxa"/>
        <w:tblBorders>
          <w:top w:val="nil"/>
          <w:left w:val="nil"/>
          <w:bottom w:val="nil"/>
          <w:right w:val="nil"/>
        </w:tblBorders>
        <w:tblLayout w:type="fixed"/>
        <w:tblLook w:val="0000" w:firstRow="0" w:lastRow="0" w:firstColumn="0" w:lastColumn="0" w:noHBand="0" w:noVBand="0"/>
      </w:tblPr>
      <w:tblGrid>
        <w:gridCol w:w="9117"/>
      </w:tblGrid>
      <w:tr w:rsidR="00C24F87" w:rsidRPr="00C640C6" w14:paraId="6A53293A" w14:textId="77777777" w:rsidTr="00C24F87">
        <w:trPr>
          <w:trHeight w:val="99"/>
        </w:trPr>
        <w:tc>
          <w:tcPr>
            <w:tcW w:w="9117" w:type="dxa"/>
          </w:tcPr>
          <w:p w14:paraId="34598BC1" w14:textId="77777777" w:rsidR="00C24F87" w:rsidRPr="00C640C6" w:rsidRDefault="00C24F87">
            <w:pPr>
              <w:pStyle w:val="Default"/>
              <w:rPr>
                <w:rFonts w:asciiTheme="majorHAnsi" w:hAnsiTheme="majorHAnsi" w:cstheme="majorHAnsi"/>
                <w:sz w:val="20"/>
                <w:szCs w:val="20"/>
              </w:rPr>
            </w:pPr>
          </w:p>
        </w:tc>
      </w:tr>
      <w:tr w:rsidR="00C24F87" w:rsidRPr="00C640C6" w14:paraId="66021CA1" w14:textId="77777777" w:rsidTr="00C24F87">
        <w:trPr>
          <w:trHeight w:val="4790"/>
        </w:trPr>
        <w:tc>
          <w:tcPr>
            <w:tcW w:w="9117" w:type="dxa"/>
          </w:tcPr>
          <w:p w14:paraId="1361862B" w14:textId="77777777" w:rsidR="0094362A"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The post-holder is expected to execute their role in line with our five organisational values. </w:t>
            </w:r>
          </w:p>
          <w:p w14:paraId="1F64C8E9" w14:textId="77777777" w:rsidR="0094362A" w:rsidRPr="00C640C6" w:rsidRDefault="0094362A">
            <w:pPr>
              <w:pStyle w:val="Default"/>
              <w:rPr>
                <w:rFonts w:asciiTheme="majorHAnsi" w:hAnsiTheme="majorHAnsi" w:cstheme="majorHAnsi"/>
                <w:sz w:val="20"/>
                <w:szCs w:val="20"/>
              </w:rPr>
            </w:pPr>
          </w:p>
          <w:p w14:paraId="787C4957"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The following examples illustrate how we are using our values to inform how we act: </w:t>
            </w:r>
          </w:p>
          <w:p w14:paraId="53167F5F" w14:textId="77777777" w:rsidR="007C332B" w:rsidRPr="00C640C6" w:rsidRDefault="007C332B">
            <w:pPr>
              <w:pStyle w:val="Default"/>
              <w:rPr>
                <w:rFonts w:asciiTheme="majorHAnsi" w:hAnsiTheme="majorHAnsi" w:cstheme="majorHAnsi"/>
                <w:sz w:val="20"/>
                <w:szCs w:val="20"/>
              </w:rPr>
            </w:pPr>
          </w:p>
          <w:p w14:paraId="21214797"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We are </w:t>
            </w:r>
            <w:r w:rsidRPr="00C640C6">
              <w:rPr>
                <w:rFonts w:asciiTheme="majorHAnsi" w:hAnsiTheme="majorHAnsi" w:cstheme="majorHAnsi"/>
                <w:b/>
                <w:bCs/>
                <w:sz w:val="20"/>
                <w:szCs w:val="20"/>
              </w:rPr>
              <w:t xml:space="preserve">leaders </w:t>
            </w:r>
            <w:r w:rsidRPr="00C640C6">
              <w:rPr>
                <w:rFonts w:asciiTheme="majorHAnsi" w:hAnsiTheme="majorHAnsi" w:cstheme="majorHAnsi"/>
                <w:sz w:val="20"/>
                <w:szCs w:val="20"/>
              </w:rPr>
              <w:t xml:space="preserve">because: </w:t>
            </w:r>
          </w:p>
          <w:p w14:paraId="14C42ACC"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 We strive to always improve </w:t>
            </w:r>
          </w:p>
          <w:p w14:paraId="44AA9DC4"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 We take responsibility for our actions </w:t>
            </w:r>
          </w:p>
          <w:p w14:paraId="607330E2"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 We collaborate with each other and work as one BMA for the good of our members </w:t>
            </w:r>
          </w:p>
          <w:p w14:paraId="3E272F49"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 We are proactive and prepared to guide our members and each other </w:t>
            </w:r>
          </w:p>
          <w:p w14:paraId="004DCD8E" w14:textId="77777777" w:rsidR="00C24F87" w:rsidRPr="00C640C6" w:rsidRDefault="00C24F87">
            <w:pPr>
              <w:pStyle w:val="Default"/>
              <w:rPr>
                <w:rFonts w:asciiTheme="majorHAnsi" w:hAnsiTheme="majorHAnsi" w:cstheme="majorHAnsi"/>
                <w:sz w:val="20"/>
                <w:szCs w:val="20"/>
              </w:rPr>
            </w:pPr>
          </w:p>
          <w:p w14:paraId="43D35F62"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We are </w:t>
            </w:r>
            <w:r w:rsidRPr="00C640C6">
              <w:rPr>
                <w:rFonts w:asciiTheme="majorHAnsi" w:hAnsiTheme="majorHAnsi" w:cstheme="majorHAnsi"/>
                <w:b/>
                <w:bCs/>
                <w:sz w:val="20"/>
                <w:szCs w:val="20"/>
              </w:rPr>
              <w:t xml:space="preserve">experts </w:t>
            </w:r>
            <w:r w:rsidRPr="00C640C6">
              <w:rPr>
                <w:rFonts w:asciiTheme="majorHAnsi" w:hAnsiTheme="majorHAnsi" w:cstheme="majorHAnsi"/>
                <w:sz w:val="20"/>
                <w:szCs w:val="20"/>
              </w:rPr>
              <w:t xml:space="preserve">because: </w:t>
            </w:r>
          </w:p>
          <w:p w14:paraId="1EFEFF2F"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 We understand our members </w:t>
            </w:r>
          </w:p>
          <w:p w14:paraId="37906200"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 We draw on our collective experience and knowledge to solve problems </w:t>
            </w:r>
          </w:p>
          <w:p w14:paraId="390C6F1F"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 We use our insights and research to make decisions </w:t>
            </w:r>
          </w:p>
          <w:p w14:paraId="2D0FB8ED"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 We provide accurate, credible, relevant and engaging information </w:t>
            </w:r>
          </w:p>
          <w:p w14:paraId="4F362C92"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 We recognise our strengths and act upon them </w:t>
            </w:r>
          </w:p>
          <w:p w14:paraId="6C58BA06" w14:textId="77777777" w:rsidR="00C24F87" w:rsidRPr="00C640C6" w:rsidRDefault="00C24F87">
            <w:pPr>
              <w:pStyle w:val="Default"/>
              <w:rPr>
                <w:rFonts w:asciiTheme="majorHAnsi" w:hAnsiTheme="majorHAnsi" w:cstheme="majorHAnsi"/>
                <w:sz w:val="20"/>
                <w:szCs w:val="20"/>
              </w:rPr>
            </w:pPr>
          </w:p>
          <w:p w14:paraId="22E561FB"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We are </w:t>
            </w:r>
            <w:r w:rsidRPr="00C640C6">
              <w:rPr>
                <w:rFonts w:asciiTheme="majorHAnsi" w:hAnsiTheme="majorHAnsi" w:cstheme="majorHAnsi"/>
                <w:b/>
                <w:bCs/>
                <w:sz w:val="20"/>
                <w:szCs w:val="20"/>
              </w:rPr>
              <w:t xml:space="preserve">committed </w:t>
            </w:r>
            <w:r w:rsidRPr="00C640C6">
              <w:rPr>
                <w:rFonts w:asciiTheme="majorHAnsi" w:hAnsiTheme="majorHAnsi" w:cstheme="majorHAnsi"/>
                <w:sz w:val="20"/>
                <w:szCs w:val="20"/>
              </w:rPr>
              <w:t xml:space="preserve">because: </w:t>
            </w:r>
          </w:p>
          <w:p w14:paraId="54EC9FF1"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 We listen to our members and put them at the heart of everything we do </w:t>
            </w:r>
          </w:p>
          <w:p w14:paraId="14C0BE84"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 We are respectful, inclusive, open and honest with our members and each other </w:t>
            </w:r>
          </w:p>
          <w:p w14:paraId="415978E3"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 We approach everything we do with confidence and sensitivity </w:t>
            </w:r>
          </w:p>
          <w:p w14:paraId="207F7961" w14:textId="77777777" w:rsidR="00C24F87" w:rsidRPr="00C640C6" w:rsidRDefault="00C24F87">
            <w:pPr>
              <w:pStyle w:val="Default"/>
              <w:rPr>
                <w:rFonts w:asciiTheme="majorHAnsi" w:hAnsiTheme="majorHAnsi" w:cstheme="majorHAnsi"/>
                <w:sz w:val="20"/>
                <w:szCs w:val="20"/>
              </w:rPr>
            </w:pPr>
          </w:p>
          <w:p w14:paraId="55603AB4"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We are </w:t>
            </w:r>
            <w:r w:rsidRPr="00C640C6">
              <w:rPr>
                <w:rFonts w:asciiTheme="majorHAnsi" w:hAnsiTheme="majorHAnsi" w:cstheme="majorHAnsi"/>
                <w:b/>
                <w:bCs/>
                <w:sz w:val="20"/>
                <w:szCs w:val="20"/>
              </w:rPr>
              <w:t xml:space="preserve">reliable </w:t>
            </w:r>
            <w:r w:rsidRPr="00C640C6">
              <w:rPr>
                <w:rFonts w:asciiTheme="majorHAnsi" w:hAnsiTheme="majorHAnsi" w:cstheme="majorHAnsi"/>
                <w:sz w:val="20"/>
                <w:szCs w:val="20"/>
              </w:rPr>
              <w:t xml:space="preserve">because: </w:t>
            </w:r>
          </w:p>
          <w:p w14:paraId="67B8FBA2"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 We deliver on what we say we will do </w:t>
            </w:r>
          </w:p>
          <w:p w14:paraId="3E9A5370"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 We are accessible and approachable </w:t>
            </w:r>
          </w:p>
          <w:p w14:paraId="417FC482"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 We build trust by being consistent and supportive </w:t>
            </w:r>
          </w:p>
          <w:p w14:paraId="5DA27A61"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 We are positive and decisive whatever the situation </w:t>
            </w:r>
          </w:p>
          <w:p w14:paraId="3D3DBC32" w14:textId="77777777" w:rsidR="00C24F87" w:rsidRPr="00C640C6" w:rsidRDefault="00C24F87">
            <w:pPr>
              <w:pStyle w:val="Default"/>
              <w:rPr>
                <w:rFonts w:asciiTheme="majorHAnsi" w:hAnsiTheme="majorHAnsi" w:cstheme="majorHAnsi"/>
                <w:sz w:val="20"/>
                <w:szCs w:val="20"/>
              </w:rPr>
            </w:pPr>
          </w:p>
          <w:p w14:paraId="0469A5A8"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We are </w:t>
            </w:r>
            <w:r w:rsidRPr="00C640C6">
              <w:rPr>
                <w:rFonts w:asciiTheme="majorHAnsi" w:hAnsiTheme="majorHAnsi" w:cstheme="majorHAnsi"/>
                <w:b/>
                <w:bCs/>
                <w:sz w:val="20"/>
                <w:szCs w:val="20"/>
              </w:rPr>
              <w:t xml:space="preserve">challenging </w:t>
            </w:r>
            <w:r w:rsidRPr="00C640C6">
              <w:rPr>
                <w:rFonts w:asciiTheme="majorHAnsi" w:hAnsiTheme="majorHAnsi" w:cstheme="majorHAnsi"/>
                <w:sz w:val="20"/>
                <w:szCs w:val="20"/>
              </w:rPr>
              <w:t xml:space="preserve">because: </w:t>
            </w:r>
          </w:p>
          <w:p w14:paraId="6404C930"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 We fight, ethically and fearlessly, for the interests of all our members </w:t>
            </w:r>
          </w:p>
          <w:p w14:paraId="26A72841" w14:textId="77777777" w:rsidR="00C24F87" w:rsidRPr="00C640C6" w:rsidRDefault="00C24F87">
            <w:pPr>
              <w:pStyle w:val="Default"/>
              <w:rPr>
                <w:rFonts w:asciiTheme="majorHAnsi" w:hAnsiTheme="majorHAnsi" w:cstheme="majorHAnsi"/>
                <w:sz w:val="20"/>
                <w:szCs w:val="20"/>
              </w:rPr>
            </w:pPr>
            <w:r w:rsidRPr="00C640C6">
              <w:rPr>
                <w:rFonts w:asciiTheme="majorHAnsi" w:hAnsiTheme="majorHAnsi" w:cstheme="majorHAnsi"/>
                <w:sz w:val="20"/>
                <w:szCs w:val="20"/>
              </w:rPr>
              <w:t xml:space="preserve">– We work as a brave, assertive and effective champion for high quality health services and the advancement of the profession </w:t>
            </w:r>
          </w:p>
          <w:p w14:paraId="75C01C14" w14:textId="77777777" w:rsidR="00C24F87" w:rsidRPr="00C640C6" w:rsidRDefault="00C24F87">
            <w:pPr>
              <w:pStyle w:val="Default"/>
              <w:rPr>
                <w:rFonts w:asciiTheme="majorHAnsi" w:hAnsiTheme="majorHAnsi" w:cstheme="majorHAnsi"/>
                <w:sz w:val="20"/>
                <w:szCs w:val="20"/>
              </w:rPr>
            </w:pPr>
          </w:p>
        </w:tc>
      </w:tr>
    </w:tbl>
    <w:p w14:paraId="7A1145F2" w14:textId="77777777" w:rsidR="00104F90" w:rsidRDefault="00104F90" w:rsidP="00C24F87">
      <w:pPr>
        <w:rPr>
          <w:rFonts w:cstheme="minorHAnsi"/>
          <w:b/>
          <w:color w:val="6F4F9B" w:themeColor="accent6"/>
          <w:sz w:val="28"/>
          <w:szCs w:val="28"/>
        </w:rPr>
      </w:pPr>
    </w:p>
    <w:p w14:paraId="03B53F9E" w14:textId="77777777" w:rsidR="008D72D8" w:rsidRDefault="008D72D8" w:rsidP="008D72D8">
      <w:pPr>
        <w:rPr>
          <w:rFonts w:cstheme="minorHAnsi"/>
          <w:b/>
        </w:rPr>
      </w:pPr>
    </w:p>
    <w:tbl>
      <w:tblPr>
        <w:tblStyle w:val="TableGrid"/>
        <w:tblW w:w="9322" w:type="dxa"/>
        <w:tblBorders>
          <w:top w:val="single" w:sz="4" w:space="0" w:color="6F4F9B" w:themeColor="accent6"/>
          <w:left w:val="none" w:sz="0" w:space="0" w:color="auto"/>
          <w:bottom w:val="single" w:sz="4" w:space="0" w:color="6F4F9B" w:themeColor="accent6"/>
          <w:right w:val="none" w:sz="0" w:space="0" w:color="auto"/>
          <w:insideH w:val="single" w:sz="4" w:space="0" w:color="6F4F9B" w:themeColor="accent6"/>
          <w:insideV w:val="single" w:sz="4" w:space="0" w:color="6F4F9B" w:themeColor="accent6"/>
        </w:tblBorders>
        <w:tblLook w:val="01E0" w:firstRow="1" w:lastRow="1" w:firstColumn="1" w:lastColumn="1" w:noHBand="0" w:noVBand="0"/>
      </w:tblPr>
      <w:tblGrid>
        <w:gridCol w:w="6096"/>
        <w:gridCol w:w="3226"/>
      </w:tblGrid>
      <w:tr w:rsidR="008D72D8" w:rsidRPr="004273A1" w14:paraId="157CD0D0" w14:textId="77777777" w:rsidTr="00DF15FE">
        <w:trPr>
          <w:cantSplit/>
          <w:trHeight w:val="359"/>
          <w:tblHeader/>
        </w:trPr>
        <w:tc>
          <w:tcPr>
            <w:tcW w:w="9322" w:type="dxa"/>
            <w:gridSpan w:val="2"/>
            <w:shd w:val="clear" w:color="auto" w:fill="6F4F9B" w:themeFill="accent6"/>
            <w:tcMar>
              <w:top w:w="57" w:type="dxa"/>
            </w:tcMar>
          </w:tcPr>
          <w:p w14:paraId="5B5636AF" w14:textId="77777777" w:rsidR="008D72D8" w:rsidRPr="00046FA4" w:rsidRDefault="008D72D8" w:rsidP="00DF15FE">
            <w:pPr>
              <w:jc w:val="left"/>
              <w:rPr>
                <w:rFonts w:cstheme="minorHAnsi"/>
                <w:b/>
                <w:szCs w:val="20"/>
              </w:rPr>
            </w:pPr>
            <w:r>
              <w:rPr>
                <w:rFonts w:cstheme="minorHAnsi"/>
                <w:b/>
                <w:color w:val="FFFFFF" w:themeColor="background1"/>
                <w:szCs w:val="20"/>
              </w:rPr>
              <w:t>Sign-off</w:t>
            </w:r>
          </w:p>
        </w:tc>
      </w:tr>
      <w:tr w:rsidR="008D72D8" w:rsidRPr="004273A1" w14:paraId="447CC7A1" w14:textId="77777777" w:rsidTr="00DF15FE">
        <w:trPr>
          <w:trHeight w:val="356"/>
        </w:trPr>
        <w:tc>
          <w:tcPr>
            <w:tcW w:w="6096" w:type="dxa"/>
            <w:tcBorders>
              <w:bottom w:val="single" w:sz="4" w:space="0" w:color="6F4F9B" w:themeColor="accent6"/>
            </w:tcBorders>
            <w:shd w:val="clear" w:color="auto" w:fill="FFFFFF" w:themeFill="background1"/>
            <w:tcMar>
              <w:top w:w="57" w:type="dxa"/>
            </w:tcMar>
          </w:tcPr>
          <w:p w14:paraId="70636AFD" w14:textId="77777777" w:rsidR="008D72D8" w:rsidRPr="008D0EB6" w:rsidRDefault="008D72D8" w:rsidP="00DF15FE">
            <w:pPr>
              <w:rPr>
                <w:rFonts w:cstheme="minorHAnsi"/>
                <w:szCs w:val="20"/>
              </w:rPr>
            </w:pPr>
            <w:r>
              <w:t>Manager:</w:t>
            </w:r>
          </w:p>
        </w:tc>
        <w:tc>
          <w:tcPr>
            <w:tcW w:w="3226" w:type="dxa"/>
            <w:tcBorders>
              <w:bottom w:val="single" w:sz="4" w:space="0" w:color="6F4F9B" w:themeColor="accent6"/>
            </w:tcBorders>
            <w:shd w:val="clear" w:color="auto" w:fill="FFFFFF" w:themeFill="background1"/>
            <w:tcMar>
              <w:top w:w="57" w:type="dxa"/>
            </w:tcMar>
          </w:tcPr>
          <w:p w14:paraId="310C6B4A" w14:textId="77777777" w:rsidR="008D72D8" w:rsidRPr="004273A1" w:rsidRDefault="008D72D8" w:rsidP="00DF15FE">
            <w:pPr>
              <w:rPr>
                <w:rFonts w:cstheme="minorHAnsi"/>
                <w:szCs w:val="20"/>
              </w:rPr>
            </w:pPr>
            <w:r>
              <w:rPr>
                <w:rFonts w:cstheme="minorHAnsi"/>
                <w:szCs w:val="20"/>
              </w:rPr>
              <w:t>Date:</w:t>
            </w:r>
          </w:p>
        </w:tc>
      </w:tr>
      <w:tr w:rsidR="008D72D8" w:rsidRPr="004273A1" w14:paraId="2C2EFC52" w14:textId="77777777" w:rsidTr="00DF15FE">
        <w:trPr>
          <w:trHeight w:val="356"/>
        </w:trPr>
        <w:tc>
          <w:tcPr>
            <w:tcW w:w="6096" w:type="dxa"/>
            <w:tcBorders>
              <w:bottom w:val="single" w:sz="4" w:space="0" w:color="6F4F9B" w:themeColor="accent6"/>
            </w:tcBorders>
            <w:shd w:val="clear" w:color="auto" w:fill="FFFFFF" w:themeFill="background1"/>
            <w:tcMar>
              <w:top w:w="57" w:type="dxa"/>
            </w:tcMar>
          </w:tcPr>
          <w:p w14:paraId="02034BDA" w14:textId="77777777" w:rsidR="008D72D8" w:rsidRPr="008D0EB6" w:rsidRDefault="008D72D8" w:rsidP="00DF15FE">
            <w:pPr>
              <w:rPr>
                <w:rFonts w:cstheme="minorHAnsi"/>
                <w:szCs w:val="20"/>
              </w:rPr>
            </w:pPr>
            <w:r>
              <w:t>Role holder:</w:t>
            </w:r>
          </w:p>
        </w:tc>
        <w:tc>
          <w:tcPr>
            <w:tcW w:w="3226" w:type="dxa"/>
            <w:tcBorders>
              <w:bottom w:val="single" w:sz="4" w:space="0" w:color="6F4F9B" w:themeColor="accent6"/>
            </w:tcBorders>
            <w:shd w:val="clear" w:color="auto" w:fill="FFFFFF" w:themeFill="background1"/>
            <w:tcMar>
              <w:top w:w="57" w:type="dxa"/>
            </w:tcMar>
          </w:tcPr>
          <w:p w14:paraId="53818DEF" w14:textId="77777777" w:rsidR="008D72D8" w:rsidRPr="004273A1" w:rsidRDefault="008D72D8" w:rsidP="00DF15FE">
            <w:pPr>
              <w:rPr>
                <w:rFonts w:cstheme="minorHAnsi"/>
                <w:szCs w:val="20"/>
              </w:rPr>
            </w:pPr>
            <w:r>
              <w:rPr>
                <w:rFonts w:cstheme="minorHAnsi"/>
                <w:szCs w:val="20"/>
              </w:rPr>
              <w:t>Date:</w:t>
            </w:r>
          </w:p>
        </w:tc>
      </w:tr>
    </w:tbl>
    <w:p w14:paraId="21928EE3" w14:textId="77777777" w:rsidR="008D72D8" w:rsidRDefault="008D72D8" w:rsidP="008D72D8">
      <w:pPr>
        <w:rPr>
          <w:rFonts w:cstheme="minorHAnsi"/>
          <w:b/>
          <w:color w:val="6F4F9B" w:themeColor="accent6"/>
          <w:sz w:val="28"/>
          <w:szCs w:val="28"/>
        </w:rPr>
      </w:pPr>
    </w:p>
    <w:p w14:paraId="0E805DAE" w14:textId="77777777" w:rsidR="008D72D8" w:rsidRDefault="008D72D8" w:rsidP="00C24F87">
      <w:pPr>
        <w:rPr>
          <w:rFonts w:cstheme="minorHAnsi"/>
          <w:b/>
          <w:color w:val="6F4F9B" w:themeColor="accent6"/>
          <w:sz w:val="28"/>
          <w:szCs w:val="28"/>
        </w:rPr>
      </w:pPr>
    </w:p>
    <w:sectPr w:rsidR="008D72D8" w:rsidSect="006C6218">
      <w:headerReference w:type="even" r:id="rId8"/>
      <w:headerReference w:type="default" r:id="rId9"/>
      <w:footerReference w:type="even" r:id="rId10"/>
      <w:footerReference w:type="default" r:id="rId11"/>
      <w:headerReference w:type="first" r:id="rId12"/>
      <w:footerReference w:type="first" r:id="rId13"/>
      <w:pgSz w:w="11900" w:h="16840"/>
      <w:pgMar w:top="1418" w:right="1418" w:bottom="1418" w:left="1418" w:header="284"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9EC7A" w14:textId="77777777" w:rsidR="00A71FC3" w:rsidRDefault="00A71FC3" w:rsidP="00006000">
      <w:pPr>
        <w:spacing w:after="0"/>
      </w:pPr>
      <w:r>
        <w:separator/>
      </w:r>
    </w:p>
  </w:endnote>
  <w:endnote w:type="continuationSeparator" w:id="0">
    <w:p w14:paraId="05C783B1" w14:textId="77777777" w:rsidR="00A71FC3" w:rsidRDefault="00A71FC3" w:rsidP="0000600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0"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00161" w14:textId="3D972D6E" w:rsidR="00C75B12" w:rsidRDefault="00C332B0">
    <w:pPr>
      <w:pStyle w:val="Footer"/>
    </w:pPr>
    <w:r>
      <w:rPr>
        <w:noProof/>
      </w:rPr>
      <mc:AlternateContent>
        <mc:Choice Requires="wps">
          <w:drawing>
            <wp:anchor distT="0" distB="0" distL="0" distR="0" simplePos="0" relativeHeight="251679744" behindDoc="0" locked="0" layoutInCell="1" allowOverlap="1" wp14:anchorId="6BB6B9AA" wp14:editId="13A7E39C">
              <wp:simplePos x="635" y="635"/>
              <wp:positionH relativeFrom="page">
                <wp:align>left</wp:align>
              </wp:positionH>
              <wp:positionV relativeFrom="page">
                <wp:align>bottom</wp:align>
              </wp:positionV>
              <wp:extent cx="443865" cy="443865"/>
              <wp:effectExtent l="0" t="0" r="14605" b="0"/>
              <wp:wrapNone/>
              <wp:docPr id="1450475877" name="Text Box 5" descr="Sensitivity: Un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6821AE0" w14:textId="384DE575" w:rsidR="00C332B0" w:rsidRPr="00C332B0" w:rsidRDefault="00C332B0" w:rsidP="00C332B0">
                          <w:pPr>
                            <w:spacing w:after="0"/>
                            <w:rPr>
                              <w:rFonts w:eastAsia="Calibri" w:cs="Calibri"/>
                              <w:noProof/>
                              <w:color w:val="000000"/>
                              <w:sz w:val="16"/>
                              <w:szCs w:val="16"/>
                            </w:rPr>
                          </w:pPr>
                          <w:r w:rsidRPr="00C332B0">
                            <w:rPr>
                              <w:rFonts w:eastAsia="Calibri" w:cs="Calibri"/>
                              <w:noProof/>
                              <w:color w:val="000000"/>
                              <w:sz w:val="16"/>
                              <w:szCs w:val="16"/>
                            </w:rPr>
                            <w:t>Sensitivity: Unrestricted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BB6B9AA" id="_x0000_t202" coordsize="21600,21600" o:spt="202" path="m,l,21600r21600,l21600,xe">
              <v:stroke joinstyle="miter"/>
              <v:path gradientshapeok="t" o:connecttype="rect"/>
            </v:shapetype>
            <v:shape id="Text Box 5" o:spid="_x0000_s1028" type="#_x0000_t202" alt="Sensitivity: Unrestricted" style="position:absolute;margin-left:0;margin-top:0;width:34.95pt;height:34.95pt;z-index:2516797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DR6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QVFh+730N1xqEc9Pv2lm8aLL1lPrwwhwvGOVC04RkP&#10;qaAtKQyIkhrcj7/ZYzzyjl5KWhRMSQ0qmhL1zeA+Zot5nkeBpRsCN4J9AtO7fBH95qgfALU4xWdh&#10;eYIxOKgRSgf6DTW9jtXQxQzHmiXdj/Ah9PLFN8HFep2CUEuWha3ZWR5TR84ioa/dG3N2YD3gup5g&#10;lBQr3pHfx8Y/vV0fA64gbSby27M50I46TLsd3kwU+q/3FHV92aufAA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hIw0eg8CAAAhBAAA&#10;DgAAAAAAAAAAAAAAAAAuAgAAZHJzL2Uyb0RvYy54bWxQSwECLQAUAAYACAAAACEA2G08/tcAAAAD&#10;AQAADwAAAAAAAAAAAAAAAABpBAAAZHJzL2Rvd25yZXYueG1sUEsFBgAAAAAEAAQA8wAAAG0FAAAA&#10;AA==&#10;" filled="f" stroked="f">
              <v:fill o:detectmouseclick="t"/>
              <v:textbox style="mso-fit-shape-to-text:t" inset="20pt,0,0,15pt">
                <w:txbxContent>
                  <w:p w14:paraId="36821AE0" w14:textId="384DE575" w:rsidR="00C332B0" w:rsidRPr="00C332B0" w:rsidRDefault="00C332B0" w:rsidP="00C332B0">
                    <w:pPr>
                      <w:spacing w:after="0"/>
                      <w:rPr>
                        <w:rFonts w:eastAsia="Calibri" w:cs="Calibri"/>
                        <w:noProof/>
                        <w:color w:val="000000"/>
                        <w:sz w:val="16"/>
                        <w:szCs w:val="16"/>
                      </w:rPr>
                    </w:pPr>
                    <w:r w:rsidRPr="00C332B0">
                      <w:rPr>
                        <w:rFonts w:eastAsia="Calibri" w:cs="Calibri"/>
                        <w:noProof/>
                        <w:color w:val="000000"/>
                        <w:sz w:val="16"/>
                        <w:szCs w:val="16"/>
                      </w:rPr>
                      <w:t>Sensitivity: Unrestricted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F8FF5" w14:textId="12B309C7" w:rsidR="00F96969" w:rsidRPr="006C1741" w:rsidRDefault="00C332B0" w:rsidP="006C1741">
    <w:pPr>
      <w:pStyle w:val="Footer"/>
      <w:rPr>
        <w:i/>
        <w:color w:val="50535A" w:themeColor="background2"/>
        <w:sz w:val="16"/>
        <w:szCs w:val="16"/>
      </w:rPr>
    </w:pPr>
    <w:r>
      <w:rPr>
        <w:i/>
        <w:noProof/>
        <w:color w:val="50535A" w:themeColor="background2"/>
        <w:sz w:val="16"/>
        <w:szCs w:val="16"/>
      </w:rPr>
      <mc:AlternateContent>
        <mc:Choice Requires="wps">
          <w:drawing>
            <wp:anchor distT="0" distB="0" distL="0" distR="0" simplePos="0" relativeHeight="251680768" behindDoc="0" locked="0" layoutInCell="1" allowOverlap="1" wp14:anchorId="798ADCD3" wp14:editId="2CB524EB">
              <wp:simplePos x="901065" y="10351770"/>
              <wp:positionH relativeFrom="page">
                <wp:align>left</wp:align>
              </wp:positionH>
              <wp:positionV relativeFrom="page">
                <wp:align>bottom</wp:align>
              </wp:positionV>
              <wp:extent cx="443865" cy="443865"/>
              <wp:effectExtent l="0" t="0" r="14605" b="0"/>
              <wp:wrapNone/>
              <wp:docPr id="678893306" name="Text Box 6" descr="Sensitivity: Un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867A30" w14:textId="110A465A" w:rsidR="00C332B0" w:rsidRPr="00C332B0" w:rsidRDefault="00C332B0" w:rsidP="00C332B0">
                          <w:pPr>
                            <w:spacing w:after="0"/>
                            <w:rPr>
                              <w:rFonts w:eastAsia="Calibri" w:cs="Calibri"/>
                              <w:noProof/>
                              <w:color w:val="000000"/>
                              <w:sz w:val="16"/>
                              <w:szCs w:val="16"/>
                            </w:rPr>
                          </w:pPr>
                          <w:r w:rsidRPr="00C332B0">
                            <w:rPr>
                              <w:rFonts w:eastAsia="Calibri" w:cs="Calibri"/>
                              <w:noProof/>
                              <w:color w:val="000000"/>
                              <w:sz w:val="16"/>
                              <w:szCs w:val="16"/>
                            </w:rPr>
                            <w:t>Sensitivity: Unrestricted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98ADCD3" id="_x0000_t202" coordsize="21600,21600" o:spt="202" path="m,l,21600r21600,l21600,xe">
              <v:stroke joinstyle="miter"/>
              <v:path gradientshapeok="t" o:connecttype="rect"/>
            </v:shapetype>
            <v:shape id="Text Box 6" o:spid="_x0000_s1029" type="#_x0000_t202" alt="Sensitivity: Unrestricted" style="position:absolute;margin-left:0;margin-top:0;width:34.95pt;height:34.95pt;z-index:25168076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7Xy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dAO18g8CAAAhBAAA&#10;DgAAAAAAAAAAAAAAAAAuAgAAZHJzL2Uyb0RvYy54bWxQSwECLQAUAAYACAAAACEA2G08/tcAAAAD&#10;AQAADwAAAAAAAAAAAAAAAABpBAAAZHJzL2Rvd25yZXYueG1sUEsFBgAAAAAEAAQA8wAAAG0FAAAA&#10;AA==&#10;" filled="f" stroked="f">
              <v:fill o:detectmouseclick="t"/>
              <v:textbox style="mso-fit-shape-to-text:t" inset="20pt,0,0,15pt">
                <w:txbxContent>
                  <w:p w14:paraId="1B867A30" w14:textId="110A465A" w:rsidR="00C332B0" w:rsidRPr="00C332B0" w:rsidRDefault="00C332B0" w:rsidP="00C332B0">
                    <w:pPr>
                      <w:spacing w:after="0"/>
                      <w:rPr>
                        <w:rFonts w:eastAsia="Calibri" w:cs="Calibri"/>
                        <w:noProof/>
                        <w:color w:val="000000"/>
                        <w:sz w:val="16"/>
                        <w:szCs w:val="16"/>
                      </w:rPr>
                    </w:pPr>
                    <w:r w:rsidRPr="00C332B0">
                      <w:rPr>
                        <w:rFonts w:eastAsia="Calibri" w:cs="Calibri"/>
                        <w:noProof/>
                        <w:color w:val="000000"/>
                        <w:sz w:val="16"/>
                        <w:szCs w:val="16"/>
                      </w:rPr>
                      <w:t>Sensitivity: Unrestricted</w:t>
                    </w:r>
                  </w:p>
                </w:txbxContent>
              </v:textbox>
              <w10:wrap anchorx="page" anchory="page"/>
            </v:shape>
          </w:pict>
        </mc:Fallback>
      </mc:AlternateContent>
    </w:r>
    <w:sdt>
      <w:sdtPr>
        <w:rPr>
          <w:i/>
          <w:color w:val="50535A" w:themeColor="background2"/>
          <w:sz w:val="16"/>
          <w:szCs w:val="16"/>
        </w:rPr>
        <w:id w:val="-780800638"/>
        <w:docPartObj>
          <w:docPartGallery w:val="Page Numbers (Bottom of Page)"/>
          <w:docPartUnique/>
        </w:docPartObj>
      </w:sdtPr>
      <w:sdtEndPr/>
      <w:sdtContent>
        <w:sdt>
          <w:sdtPr>
            <w:rPr>
              <w:i/>
              <w:color w:val="50535A" w:themeColor="background2"/>
              <w:sz w:val="16"/>
              <w:szCs w:val="16"/>
            </w:rPr>
            <w:id w:val="-155465604"/>
            <w:docPartObj>
              <w:docPartGallery w:val="Page Numbers (Top of Page)"/>
              <w:docPartUnique/>
            </w:docPartObj>
          </w:sdtPr>
          <w:sdtEndPr/>
          <w:sdtContent>
            <w:r w:rsidR="006C1741" w:rsidRPr="006C1741">
              <w:rPr>
                <w:i/>
                <w:color w:val="50535A" w:themeColor="background2"/>
                <w:sz w:val="16"/>
                <w:szCs w:val="16"/>
              </w:rPr>
              <w:fldChar w:fldCharType="begin"/>
            </w:r>
            <w:r w:rsidR="006C1741" w:rsidRPr="006C1741">
              <w:rPr>
                <w:i/>
                <w:color w:val="50535A" w:themeColor="background2"/>
                <w:sz w:val="16"/>
                <w:szCs w:val="16"/>
              </w:rPr>
              <w:instrText xml:space="preserve"> FILENAME \p \* MERGEFORMAT </w:instrText>
            </w:r>
            <w:r w:rsidR="006C1741" w:rsidRPr="006C1741">
              <w:rPr>
                <w:i/>
                <w:color w:val="50535A" w:themeColor="background2"/>
                <w:sz w:val="16"/>
                <w:szCs w:val="16"/>
              </w:rPr>
              <w:fldChar w:fldCharType="separate"/>
            </w:r>
            <w:r w:rsidR="004F59A7">
              <w:rPr>
                <w:i/>
                <w:noProof/>
                <w:color w:val="50535A" w:themeColor="background2"/>
                <w:sz w:val="16"/>
                <w:szCs w:val="16"/>
              </w:rPr>
              <w:t>F:\HR\HR Operations\Role Profiles - ALL\Role profile template.docx</w:t>
            </w:r>
            <w:r w:rsidR="006C1741" w:rsidRPr="006C1741">
              <w:rPr>
                <w:i/>
                <w:color w:val="50535A" w:themeColor="background2"/>
                <w:sz w:val="16"/>
                <w:szCs w:val="16"/>
              </w:rPr>
              <w:fldChar w:fldCharType="end"/>
            </w:r>
            <w:r w:rsidR="006C1741" w:rsidRPr="006C1741">
              <w:rPr>
                <w:i/>
                <w:color w:val="50535A" w:themeColor="background2"/>
                <w:sz w:val="16"/>
                <w:szCs w:val="16"/>
              </w:rPr>
              <w:tab/>
            </w:r>
            <w:r w:rsidR="00F96969" w:rsidRPr="006C1741">
              <w:rPr>
                <w:i/>
                <w:color w:val="50535A" w:themeColor="background2"/>
                <w:sz w:val="16"/>
                <w:szCs w:val="16"/>
              </w:rPr>
              <w:t xml:space="preserve">Page </w:t>
            </w:r>
            <w:r w:rsidR="00F96969" w:rsidRPr="006C1741">
              <w:rPr>
                <w:bCs/>
                <w:i/>
                <w:color w:val="50535A" w:themeColor="background2"/>
                <w:sz w:val="16"/>
                <w:szCs w:val="16"/>
              </w:rPr>
              <w:fldChar w:fldCharType="begin"/>
            </w:r>
            <w:r w:rsidR="00F96969" w:rsidRPr="006C1741">
              <w:rPr>
                <w:bCs/>
                <w:i/>
                <w:color w:val="50535A" w:themeColor="background2"/>
                <w:sz w:val="16"/>
                <w:szCs w:val="16"/>
              </w:rPr>
              <w:instrText xml:space="preserve"> PAGE </w:instrText>
            </w:r>
            <w:r w:rsidR="00F96969" w:rsidRPr="006C1741">
              <w:rPr>
                <w:bCs/>
                <w:i/>
                <w:color w:val="50535A" w:themeColor="background2"/>
                <w:sz w:val="16"/>
                <w:szCs w:val="16"/>
              </w:rPr>
              <w:fldChar w:fldCharType="separate"/>
            </w:r>
            <w:r w:rsidR="00DF1AF9">
              <w:rPr>
                <w:bCs/>
                <w:i/>
                <w:noProof/>
                <w:color w:val="50535A" w:themeColor="background2"/>
                <w:sz w:val="16"/>
                <w:szCs w:val="16"/>
              </w:rPr>
              <w:t>6</w:t>
            </w:r>
            <w:r w:rsidR="00F96969" w:rsidRPr="006C1741">
              <w:rPr>
                <w:bCs/>
                <w:i/>
                <w:color w:val="50535A" w:themeColor="background2"/>
                <w:sz w:val="16"/>
                <w:szCs w:val="16"/>
              </w:rPr>
              <w:fldChar w:fldCharType="end"/>
            </w:r>
            <w:r w:rsidR="00F96969" w:rsidRPr="006C1741">
              <w:rPr>
                <w:i/>
                <w:color w:val="50535A" w:themeColor="background2"/>
                <w:sz w:val="16"/>
                <w:szCs w:val="16"/>
              </w:rPr>
              <w:t xml:space="preserve"> of </w:t>
            </w:r>
            <w:r w:rsidR="00F96969" w:rsidRPr="006C1741">
              <w:rPr>
                <w:bCs/>
                <w:i/>
                <w:color w:val="50535A" w:themeColor="background2"/>
                <w:sz w:val="16"/>
                <w:szCs w:val="16"/>
              </w:rPr>
              <w:fldChar w:fldCharType="begin"/>
            </w:r>
            <w:r w:rsidR="00F96969" w:rsidRPr="006C1741">
              <w:rPr>
                <w:bCs/>
                <w:i/>
                <w:color w:val="50535A" w:themeColor="background2"/>
                <w:sz w:val="16"/>
                <w:szCs w:val="16"/>
              </w:rPr>
              <w:instrText xml:space="preserve"> NUMPAGES  </w:instrText>
            </w:r>
            <w:r w:rsidR="00F96969" w:rsidRPr="006C1741">
              <w:rPr>
                <w:bCs/>
                <w:i/>
                <w:color w:val="50535A" w:themeColor="background2"/>
                <w:sz w:val="16"/>
                <w:szCs w:val="16"/>
              </w:rPr>
              <w:fldChar w:fldCharType="separate"/>
            </w:r>
            <w:r w:rsidR="00DF1AF9">
              <w:rPr>
                <w:bCs/>
                <w:i/>
                <w:noProof/>
                <w:color w:val="50535A" w:themeColor="background2"/>
                <w:sz w:val="16"/>
                <w:szCs w:val="16"/>
              </w:rPr>
              <w:t>6</w:t>
            </w:r>
            <w:r w:rsidR="00F96969" w:rsidRPr="006C1741">
              <w:rPr>
                <w:bCs/>
                <w:i/>
                <w:color w:val="50535A" w:themeColor="background2"/>
                <w:sz w:val="16"/>
                <w:szCs w:val="16"/>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E1CAA" w14:textId="10766E05" w:rsidR="00F96969" w:rsidRPr="00BB24D3" w:rsidRDefault="00C332B0" w:rsidP="00BB24D3">
    <w:pPr>
      <w:pStyle w:val="Footer"/>
    </w:pPr>
    <w:r>
      <w:rPr>
        <w:noProof/>
      </w:rPr>
      <mc:AlternateContent>
        <mc:Choice Requires="wps">
          <w:drawing>
            <wp:anchor distT="0" distB="0" distL="0" distR="0" simplePos="0" relativeHeight="251678720" behindDoc="0" locked="0" layoutInCell="1" allowOverlap="1" wp14:anchorId="418B4E05" wp14:editId="3C1691AD">
              <wp:simplePos x="901700" y="10318750"/>
              <wp:positionH relativeFrom="page">
                <wp:align>left</wp:align>
              </wp:positionH>
              <wp:positionV relativeFrom="page">
                <wp:align>bottom</wp:align>
              </wp:positionV>
              <wp:extent cx="443865" cy="443865"/>
              <wp:effectExtent l="0" t="0" r="14605" b="0"/>
              <wp:wrapNone/>
              <wp:docPr id="137606011" name="Text Box 4" descr="Sensitivity: Un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DFA4C94" w14:textId="76589C1C" w:rsidR="00C332B0" w:rsidRPr="00C332B0" w:rsidRDefault="00C332B0" w:rsidP="00C332B0">
                          <w:pPr>
                            <w:spacing w:after="0"/>
                            <w:rPr>
                              <w:rFonts w:eastAsia="Calibri" w:cs="Calibri"/>
                              <w:noProof/>
                              <w:color w:val="000000"/>
                              <w:sz w:val="16"/>
                              <w:szCs w:val="16"/>
                            </w:rPr>
                          </w:pPr>
                          <w:r w:rsidRPr="00C332B0">
                            <w:rPr>
                              <w:rFonts w:eastAsia="Calibri" w:cs="Calibri"/>
                              <w:noProof/>
                              <w:color w:val="000000"/>
                              <w:sz w:val="16"/>
                              <w:szCs w:val="16"/>
                            </w:rPr>
                            <w:t>Sensitivity: Unrestricted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18B4E05" id="_x0000_t202" coordsize="21600,21600" o:spt="202" path="m,l,21600r21600,l21600,xe">
              <v:stroke joinstyle="miter"/>
              <v:path gradientshapeok="t" o:connecttype="rect"/>
            </v:shapetype>
            <v:shape id="Text Box 4" o:spid="_x0000_s1031" type="#_x0000_t202" alt="Sensitivity: Unrestricted" style="position:absolute;margin-left:0;margin-top:0;width:34.95pt;height:34.9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fill o:detectmouseclick="t"/>
              <v:textbox style="mso-fit-shape-to-text:t" inset="20pt,0,0,15pt">
                <w:txbxContent>
                  <w:p w14:paraId="2DFA4C94" w14:textId="76589C1C" w:rsidR="00C332B0" w:rsidRPr="00C332B0" w:rsidRDefault="00C332B0" w:rsidP="00C332B0">
                    <w:pPr>
                      <w:spacing w:after="0"/>
                      <w:rPr>
                        <w:rFonts w:eastAsia="Calibri" w:cs="Calibri"/>
                        <w:noProof/>
                        <w:color w:val="000000"/>
                        <w:sz w:val="16"/>
                        <w:szCs w:val="16"/>
                      </w:rPr>
                    </w:pPr>
                    <w:r w:rsidRPr="00C332B0">
                      <w:rPr>
                        <w:rFonts w:eastAsia="Calibri" w:cs="Calibri"/>
                        <w:noProof/>
                        <w:color w:val="000000"/>
                        <w:sz w:val="16"/>
                        <w:szCs w:val="16"/>
                      </w:rPr>
                      <w:t>Sensitivity: Unrestricted</w:t>
                    </w:r>
                  </w:p>
                </w:txbxContent>
              </v:textbox>
              <w10:wrap anchorx="page" anchory="page"/>
            </v:shape>
          </w:pict>
        </mc:Fallback>
      </mc:AlternateContent>
    </w:r>
    <w:r w:rsidR="00BB24D3">
      <w:fldChar w:fldCharType="begin"/>
    </w:r>
    <w:r w:rsidR="00BB24D3">
      <w:instrText xml:space="preserve"> SAVEDATE  \@ "dd MMMM yyyy"  \* MERGEFORMAT </w:instrText>
    </w:r>
    <w:r w:rsidR="00BB24D3">
      <w:fldChar w:fldCharType="separate"/>
    </w:r>
    <w:r>
      <w:rPr>
        <w:noProof/>
      </w:rPr>
      <w:t>19 July 2018</w:t>
    </w:r>
    <w:r w:rsidR="00BB24D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86053" w14:textId="77777777" w:rsidR="00A71FC3" w:rsidRDefault="00A71FC3" w:rsidP="00006000">
      <w:pPr>
        <w:spacing w:after="0"/>
      </w:pPr>
      <w:r>
        <w:separator/>
      </w:r>
    </w:p>
  </w:footnote>
  <w:footnote w:type="continuationSeparator" w:id="0">
    <w:p w14:paraId="5B811075" w14:textId="77777777" w:rsidR="00A71FC3" w:rsidRDefault="00A71FC3" w:rsidP="0000600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F1B14" w14:textId="2D061D95" w:rsidR="00C75B12" w:rsidRDefault="00C332B0">
    <w:pPr>
      <w:pStyle w:val="Header"/>
    </w:pPr>
    <w:r>
      <w:rPr>
        <w:noProof/>
      </w:rPr>
      <mc:AlternateContent>
        <mc:Choice Requires="wps">
          <w:drawing>
            <wp:anchor distT="0" distB="0" distL="0" distR="0" simplePos="0" relativeHeight="251676672" behindDoc="0" locked="0" layoutInCell="1" allowOverlap="1" wp14:anchorId="5EA998C5" wp14:editId="04F04191">
              <wp:simplePos x="635" y="635"/>
              <wp:positionH relativeFrom="page">
                <wp:align>left</wp:align>
              </wp:positionH>
              <wp:positionV relativeFrom="page">
                <wp:align>top</wp:align>
              </wp:positionV>
              <wp:extent cx="443865" cy="443865"/>
              <wp:effectExtent l="0" t="0" r="14605" b="9525"/>
              <wp:wrapNone/>
              <wp:docPr id="1528723826" name="Text Box 2" descr="Sensitivity: Un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B54CBC" w14:textId="5D4D6D76" w:rsidR="00C332B0" w:rsidRPr="00C332B0" w:rsidRDefault="00C332B0" w:rsidP="00C332B0">
                          <w:pPr>
                            <w:spacing w:after="0"/>
                            <w:rPr>
                              <w:rFonts w:eastAsia="Calibri" w:cs="Calibri"/>
                              <w:noProof/>
                              <w:color w:val="000000"/>
                              <w:sz w:val="16"/>
                              <w:szCs w:val="16"/>
                            </w:rPr>
                          </w:pPr>
                          <w:r w:rsidRPr="00C332B0">
                            <w:rPr>
                              <w:rFonts w:eastAsia="Calibri" w:cs="Calibri"/>
                              <w:noProof/>
                              <w:color w:val="000000"/>
                              <w:sz w:val="16"/>
                              <w:szCs w:val="16"/>
                            </w:rPr>
                            <w:t>Sensitivity: Unrestricted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EA998C5" id="_x0000_t202" coordsize="21600,21600" o:spt="202" path="m,l,21600r21600,l21600,xe">
              <v:stroke joinstyle="miter"/>
              <v:path gradientshapeok="t" o:connecttype="rect"/>
            </v:shapetype>
            <v:shape id="Text Box 2" o:spid="_x0000_s1026" type="#_x0000_t202" alt="Sensitivity: Unrestricted" style="position:absolute;margin-left:0;margin-top:0;width:34.95pt;height:34.95pt;z-index:25167667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fill o:detectmouseclick="t"/>
              <v:textbox style="mso-fit-shape-to-text:t" inset="20pt,15pt,0,0">
                <w:txbxContent>
                  <w:p w14:paraId="03B54CBC" w14:textId="5D4D6D76" w:rsidR="00C332B0" w:rsidRPr="00C332B0" w:rsidRDefault="00C332B0" w:rsidP="00C332B0">
                    <w:pPr>
                      <w:spacing w:after="0"/>
                      <w:rPr>
                        <w:rFonts w:eastAsia="Calibri" w:cs="Calibri"/>
                        <w:noProof/>
                        <w:color w:val="000000"/>
                        <w:sz w:val="16"/>
                        <w:szCs w:val="16"/>
                      </w:rPr>
                    </w:pPr>
                    <w:r w:rsidRPr="00C332B0">
                      <w:rPr>
                        <w:rFonts w:eastAsia="Calibri" w:cs="Calibri"/>
                        <w:noProof/>
                        <w:color w:val="000000"/>
                        <w:sz w:val="16"/>
                        <w:szCs w:val="16"/>
                      </w:rPr>
                      <w:t>Sensitivity: Unrestricted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B8C56" w14:textId="4FCE2844" w:rsidR="00F96969" w:rsidRDefault="00C332B0">
    <w:pPr>
      <w:pStyle w:val="Header"/>
    </w:pPr>
    <w:r>
      <w:rPr>
        <w:rFonts w:cstheme="minorHAnsi"/>
        <w:b/>
        <w:noProof/>
        <w:szCs w:val="22"/>
        <w:lang w:val="en-US" w:eastAsia="en-US"/>
      </w:rPr>
      <mc:AlternateContent>
        <mc:Choice Requires="wps">
          <w:drawing>
            <wp:anchor distT="0" distB="0" distL="0" distR="0" simplePos="0" relativeHeight="251677696" behindDoc="0" locked="0" layoutInCell="1" allowOverlap="1" wp14:anchorId="32EB9611" wp14:editId="6D51AE36">
              <wp:simplePos x="901065" y="180975"/>
              <wp:positionH relativeFrom="page">
                <wp:align>left</wp:align>
              </wp:positionH>
              <wp:positionV relativeFrom="page">
                <wp:align>top</wp:align>
              </wp:positionV>
              <wp:extent cx="443865" cy="443865"/>
              <wp:effectExtent l="0" t="0" r="14605" b="9525"/>
              <wp:wrapNone/>
              <wp:docPr id="1995815595" name="Text Box 3" descr="Sensitivity: Un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6D769D8" w14:textId="51046985" w:rsidR="00C332B0" w:rsidRPr="00C332B0" w:rsidRDefault="00C332B0" w:rsidP="00C332B0">
                          <w:pPr>
                            <w:spacing w:after="0"/>
                            <w:rPr>
                              <w:rFonts w:eastAsia="Calibri" w:cs="Calibri"/>
                              <w:noProof/>
                              <w:color w:val="000000"/>
                              <w:sz w:val="16"/>
                              <w:szCs w:val="16"/>
                            </w:rPr>
                          </w:pPr>
                          <w:r w:rsidRPr="00C332B0">
                            <w:rPr>
                              <w:rFonts w:eastAsia="Calibri" w:cs="Calibri"/>
                              <w:noProof/>
                              <w:color w:val="000000"/>
                              <w:sz w:val="16"/>
                              <w:szCs w:val="16"/>
                            </w:rPr>
                            <w:t>Sensitivity: Unrestricted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2EB9611" id="_x0000_t202" coordsize="21600,21600" o:spt="202" path="m,l,21600r21600,l21600,xe">
              <v:stroke joinstyle="miter"/>
              <v:path gradientshapeok="t" o:connecttype="rect"/>
            </v:shapetype>
            <v:shape id="Text Box 3" o:spid="_x0000_s1027" type="#_x0000_t202" alt="Sensitivity: Unrestricted" style="position:absolute;margin-left:0;margin-top:0;width:34.95pt;height:34.95pt;z-index:25167769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fill o:detectmouseclick="t"/>
              <v:textbox style="mso-fit-shape-to-text:t" inset="20pt,15pt,0,0">
                <w:txbxContent>
                  <w:p w14:paraId="46D769D8" w14:textId="51046985" w:rsidR="00C332B0" w:rsidRPr="00C332B0" w:rsidRDefault="00C332B0" w:rsidP="00C332B0">
                    <w:pPr>
                      <w:spacing w:after="0"/>
                      <w:rPr>
                        <w:rFonts w:eastAsia="Calibri" w:cs="Calibri"/>
                        <w:noProof/>
                        <w:color w:val="000000"/>
                        <w:sz w:val="16"/>
                        <w:szCs w:val="16"/>
                      </w:rPr>
                    </w:pPr>
                    <w:r w:rsidRPr="00C332B0">
                      <w:rPr>
                        <w:rFonts w:eastAsia="Calibri" w:cs="Calibri"/>
                        <w:noProof/>
                        <w:color w:val="000000"/>
                        <w:sz w:val="16"/>
                        <w:szCs w:val="16"/>
                      </w:rPr>
                      <w:t>Sensitivity: Unrestricted</w:t>
                    </w:r>
                  </w:p>
                </w:txbxContent>
              </v:textbox>
              <w10:wrap anchorx="page" anchory="page"/>
            </v:shape>
          </w:pict>
        </mc:Fallback>
      </mc:AlternateContent>
    </w:r>
    <w:r w:rsidR="00F96969">
      <w:rPr>
        <w:rFonts w:cstheme="minorHAnsi"/>
        <w:b/>
        <w:noProof/>
        <w:szCs w:val="22"/>
        <w:lang w:val="en-US" w:eastAsia="en-US"/>
      </w:rPr>
      <w:drawing>
        <wp:anchor distT="0" distB="0" distL="114300" distR="114300" simplePos="0" relativeHeight="251674624" behindDoc="0" locked="0" layoutInCell="1" allowOverlap="1" wp14:anchorId="56025773" wp14:editId="32E1ABAC">
          <wp:simplePos x="0" y="0"/>
          <wp:positionH relativeFrom="page">
            <wp:posOffset>6452235</wp:posOffset>
          </wp:positionH>
          <wp:positionV relativeFrom="page">
            <wp:posOffset>345440</wp:posOffset>
          </wp:positionV>
          <wp:extent cx="621397" cy="222234"/>
          <wp:effectExtent l="0" t="0" r="0" b="698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A_Wordmark_Purple_Dark_RGB.png"/>
                  <pic:cNvPicPr/>
                </pic:nvPicPr>
                <pic:blipFill>
                  <a:blip r:embed="rId1">
                    <a:extLst>
                      <a:ext uri="{28A0092B-C50C-407E-A947-70E740481C1C}">
                        <a14:useLocalDpi xmlns:a14="http://schemas.microsoft.com/office/drawing/2010/main" val="0"/>
                      </a:ext>
                    </a:extLst>
                  </a:blip>
                  <a:stretch>
                    <a:fillRect/>
                  </a:stretch>
                </pic:blipFill>
                <pic:spPr>
                  <a:xfrm>
                    <a:off x="0" y="0"/>
                    <a:ext cx="621397" cy="222234"/>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57FB3" w14:textId="58E37598" w:rsidR="00F96969" w:rsidRDefault="00C332B0">
    <w:pPr>
      <w:pStyle w:val="Header"/>
    </w:pPr>
    <w:r>
      <w:rPr>
        <w:rFonts w:cstheme="minorHAnsi"/>
        <w:b/>
        <w:noProof/>
        <w:szCs w:val="22"/>
        <w:lang w:val="en-US" w:eastAsia="en-US"/>
      </w:rPr>
      <mc:AlternateContent>
        <mc:Choice Requires="wps">
          <w:drawing>
            <wp:anchor distT="0" distB="0" distL="0" distR="0" simplePos="0" relativeHeight="251675648" behindDoc="0" locked="0" layoutInCell="1" allowOverlap="1" wp14:anchorId="292323A2" wp14:editId="2CC53703">
              <wp:simplePos x="901700" y="184150"/>
              <wp:positionH relativeFrom="page">
                <wp:align>left</wp:align>
              </wp:positionH>
              <wp:positionV relativeFrom="page">
                <wp:align>top</wp:align>
              </wp:positionV>
              <wp:extent cx="443865" cy="443865"/>
              <wp:effectExtent l="0" t="0" r="14605" b="9525"/>
              <wp:wrapNone/>
              <wp:docPr id="307279897" name="Text Box 1" descr="Sensitivity: Un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2183227" w14:textId="1548D0B2" w:rsidR="00C332B0" w:rsidRPr="00C332B0" w:rsidRDefault="00C332B0" w:rsidP="00C332B0">
                          <w:pPr>
                            <w:spacing w:after="0"/>
                            <w:rPr>
                              <w:rFonts w:eastAsia="Calibri" w:cs="Calibri"/>
                              <w:noProof/>
                              <w:color w:val="000000"/>
                              <w:sz w:val="16"/>
                              <w:szCs w:val="16"/>
                            </w:rPr>
                          </w:pPr>
                          <w:r w:rsidRPr="00C332B0">
                            <w:rPr>
                              <w:rFonts w:eastAsia="Calibri" w:cs="Calibri"/>
                              <w:noProof/>
                              <w:color w:val="000000"/>
                              <w:sz w:val="16"/>
                              <w:szCs w:val="16"/>
                            </w:rPr>
                            <w:t>Sensitivity: Unrestricted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92323A2" id="_x0000_t202" coordsize="21600,21600" o:spt="202" path="m,l,21600r21600,l21600,xe">
              <v:stroke joinstyle="miter"/>
              <v:path gradientshapeok="t" o:connecttype="rect"/>
            </v:shapetype>
            <v:shape id="Text Box 1" o:spid="_x0000_s1030" type="#_x0000_t202" alt="Sensitivity: Unrestricted" style="position:absolute;margin-left:0;margin-top:0;width:34.95pt;height:34.95pt;z-index:25167564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fill o:detectmouseclick="t"/>
              <v:textbox style="mso-fit-shape-to-text:t" inset="20pt,15pt,0,0">
                <w:txbxContent>
                  <w:p w14:paraId="22183227" w14:textId="1548D0B2" w:rsidR="00C332B0" w:rsidRPr="00C332B0" w:rsidRDefault="00C332B0" w:rsidP="00C332B0">
                    <w:pPr>
                      <w:spacing w:after="0"/>
                      <w:rPr>
                        <w:rFonts w:eastAsia="Calibri" w:cs="Calibri"/>
                        <w:noProof/>
                        <w:color w:val="000000"/>
                        <w:sz w:val="16"/>
                        <w:szCs w:val="16"/>
                      </w:rPr>
                    </w:pPr>
                    <w:r w:rsidRPr="00C332B0">
                      <w:rPr>
                        <w:rFonts w:eastAsia="Calibri" w:cs="Calibri"/>
                        <w:noProof/>
                        <w:color w:val="000000"/>
                        <w:sz w:val="16"/>
                        <w:szCs w:val="16"/>
                      </w:rPr>
                      <w:t>Sensitivity: Unrestricted</w:t>
                    </w:r>
                  </w:p>
                </w:txbxContent>
              </v:textbox>
              <w10:wrap anchorx="page" anchory="page"/>
            </v:shape>
          </w:pict>
        </mc:Fallback>
      </mc:AlternateContent>
    </w:r>
    <w:r w:rsidR="00F96969">
      <w:rPr>
        <w:rFonts w:cstheme="minorHAnsi"/>
        <w:b/>
        <w:noProof/>
        <w:szCs w:val="22"/>
        <w:lang w:val="en-US" w:eastAsia="en-US"/>
      </w:rPr>
      <w:drawing>
        <wp:anchor distT="0" distB="0" distL="114300" distR="114300" simplePos="0" relativeHeight="251672576" behindDoc="0" locked="0" layoutInCell="1" allowOverlap="1" wp14:anchorId="1683B79C" wp14:editId="56279225">
          <wp:simplePos x="0" y="0"/>
          <wp:positionH relativeFrom="page">
            <wp:posOffset>5944235</wp:posOffset>
          </wp:positionH>
          <wp:positionV relativeFrom="page">
            <wp:posOffset>434340</wp:posOffset>
          </wp:positionV>
          <wp:extent cx="1206500" cy="431488"/>
          <wp:effectExtent l="0" t="0" r="0" b="63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A_Wordmark_Purple_Dark_RGB.png"/>
                  <pic:cNvPicPr/>
                </pic:nvPicPr>
                <pic:blipFill>
                  <a:blip r:embed="rId1">
                    <a:extLst>
                      <a:ext uri="{28A0092B-C50C-407E-A947-70E740481C1C}">
                        <a14:useLocalDpi xmlns:a14="http://schemas.microsoft.com/office/drawing/2010/main" val="0"/>
                      </a:ext>
                    </a:extLst>
                  </a:blip>
                  <a:stretch>
                    <a:fillRect/>
                  </a:stretch>
                </pic:blipFill>
                <pic:spPr>
                  <a:xfrm>
                    <a:off x="0" y="0"/>
                    <a:ext cx="1206500" cy="431488"/>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B13690"/>
    <w:multiLevelType w:val="hybridMultilevel"/>
    <w:tmpl w:val="C5E0C5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B16C87"/>
    <w:multiLevelType w:val="hybridMultilevel"/>
    <w:tmpl w:val="BEE27A4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15:restartNumberingAfterBreak="0">
    <w:nsid w:val="5A5D7B58"/>
    <w:multiLevelType w:val="hybridMultilevel"/>
    <w:tmpl w:val="77428404"/>
    <w:lvl w:ilvl="0" w:tplc="08090003">
      <w:start w:val="1"/>
      <w:numFmt w:val="bullet"/>
      <w:lvlText w:val="o"/>
      <w:lvlJc w:val="left"/>
      <w:pPr>
        <w:tabs>
          <w:tab w:val="num" w:pos="360"/>
        </w:tabs>
        <w:ind w:left="360" w:hanging="360"/>
      </w:pPr>
      <w:rPr>
        <w:rFonts w:ascii="Courier New" w:hAnsi="Courier New" w:cs="Courier New"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5F55070A"/>
    <w:multiLevelType w:val="singleLevel"/>
    <w:tmpl w:val="AA642E70"/>
    <w:lvl w:ilvl="0">
      <w:start w:val="5"/>
      <w:numFmt w:val="bullet"/>
      <w:lvlText w:val=""/>
      <w:lvlJc w:val="left"/>
      <w:pPr>
        <w:tabs>
          <w:tab w:val="num" w:pos="360"/>
        </w:tabs>
        <w:ind w:left="340" w:hanging="340"/>
      </w:pPr>
      <w:rPr>
        <w:rFonts w:ascii="Symbol" w:hAnsi="Symbol" w:hint="default"/>
        <w:b/>
      </w:rPr>
    </w:lvl>
  </w:abstractNum>
  <w:abstractNum w:abstractNumId="4" w15:restartNumberingAfterBreak="0">
    <w:nsid w:val="642C37DA"/>
    <w:multiLevelType w:val="hybridMultilevel"/>
    <w:tmpl w:val="E7F8A69A"/>
    <w:lvl w:ilvl="0" w:tplc="7DDE4FB2">
      <w:start w:val="1"/>
      <w:numFmt w:val="bullet"/>
      <w:pStyle w:val="ListParagraph"/>
      <w:lvlText w:val="–"/>
      <w:lvlJc w:val="left"/>
      <w:pPr>
        <w:ind w:left="1440" w:hanging="360"/>
      </w:pPr>
      <w:rPr>
        <w:rFonts w:ascii="Calibri Light" w:hAnsi="Calibri Light"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714F27AA"/>
    <w:multiLevelType w:val="singleLevel"/>
    <w:tmpl w:val="AA642E70"/>
    <w:lvl w:ilvl="0">
      <w:start w:val="5"/>
      <w:numFmt w:val="bullet"/>
      <w:lvlText w:val=""/>
      <w:lvlJc w:val="left"/>
      <w:pPr>
        <w:tabs>
          <w:tab w:val="num" w:pos="360"/>
        </w:tabs>
        <w:ind w:left="340" w:hanging="340"/>
      </w:pPr>
      <w:rPr>
        <w:rFonts w:ascii="Symbol" w:hAnsi="Symbol" w:hint="default"/>
        <w:b/>
      </w:rPr>
    </w:lvl>
  </w:abstractNum>
  <w:num w:numId="1" w16cid:durableId="2022584102">
    <w:abstractNumId w:val="0"/>
  </w:num>
  <w:num w:numId="2" w16cid:durableId="1039472010">
    <w:abstractNumId w:val="2"/>
  </w:num>
  <w:num w:numId="3" w16cid:durableId="396245346">
    <w:abstractNumId w:val="4"/>
  </w:num>
  <w:num w:numId="4" w16cid:durableId="1811628183">
    <w:abstractNumId w:val="3"/>
  </w:num>
  <w:num w:numId="5" w16cid:durableId="255090572">
    <w:abstractNumId w:val="5"/>
  </w:num>
  <w:num w:numId="6" w16cid:durableId="1675918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trackRevision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56F"/>
    <w:rsid w:val="000007E1"/>
    <w:rsid w:val="00006000"/>
    <w:rsid w:val="00011FC8"/>
    <w:rsid w:val="0002750B"/>
    <w:rsid w:val="00037323"/>
    <w:rsid w:val="00046FA4"/>
    <w:rsid w:val="00051ACE"/>
    <w:rsid w:val="00064659"/>
    <w:rsid w:val="0007203C"/>
    <w:rsid w:val="000D0D06"/>
    <w:rsid w:val="000D4079"/>
    <w:rsid w:val="0010200A"/>
    <w:rsid w:val="00104F90"/>
    <w:rsid w:val="00122DF4"/>
    <w:rsid w:val="00132AE9"/>
    <w:rsid w:val="00173745"/>
    <w:rsid w:val="00176CB6"/>
    <w:rsid w:val="001B1042"/>
    <w:rsid w:val="001C7E81"/>
    <w:rsid w:val="001E237C"/>
    <w:rsid w:val="001E29BC"/>
    <w:rsid w:val="001E33F2"/>
    <w:rsid w:val="001F4E1A"/>
    <w:rsid w:val="00226E65"/>
    <w:rsid w:val="002327C9"/>
    <w:rsid w:val="002357CD"/>
    <w:rsid w:val="0023704A"/>
    <w:rsid w:val="002525DE"/>
    <w:rsid w:val="00283DD0"/>
    <w:rsid w:val="002A494C"/>
    <w:rsid w:val="002D4B5E"/>
    <w:rsid w:val="002E061A"/>
    <w:rsid w:val="002F1D73"/>
    <w:rsid w:val="00311B33"/>
    <w:rsid w:val="0032575F"/>
    <w:rsid w:val="00340479"/>
    <w:rsid w:val="003848A9"/>
    <w:rsid w:val="004219B8"/>
    <w:rsid w:val="004273A1"/>
    <w:rsid w:val="00486B51"/>
    <w:rsid w:val="004C02F2"/>
    <w:rsid w:val="004C3B19"/>
    <w:rsid w:val="004C725C"/>
    <w:rsid w:val="004E3672"/>
    <w:rsid w:val="004F59A7"/>
    <w:rsid w:val="00531073"/>
    <w:rsid w:val="005643C6"/>
    <w:rsid w:val="00586033"/>
    <w:rsid w:val="005B5D9E"/>
    <w:rsid w:val="0060252E"/>
    <w:rsid w:val="00644A28"/>
    <w:rsid w:val="00667DC3"/>
    <w:rsid w:val="00692D88"/>
    <w:rsid w:val="006B42BF"/>
    <w:rsid w:val="006C1741"/>
    <w:rsid w:val="006C6218"/>
    <w:rsid w:val="00743630"/>
    <w:rsid w:val="007B74C0"/>
    <w:rsid w:val="007C332B"/>
    <w:rsid w:val="007E51DB"/>
    <w:rsid w:val="00823F26"/>
    <w:rsid w:val="008249E4"/>
    <w:rsid w:val="00890588"/>
    <w:rsid w:val="008B6F6B"/>
    <w:rsid w:val="008C6761"/>
    <w:rsid w:val="008C6D4C"/>
    <w:rsid w:val="008D0EB6"/>
    <w:rsid w:val="008D72D8"/>
    <w:rsid w:val="008F2B3A"/>
    <w:rsid w:val="008F3611"/>
    <w:rsid w:val="0092341A"/>
    <w:rsid w:val="00940596"/>
    <w:rsid w:val="0094362A"/>
    <w:rsid w:val="00943732"/>
    <w:rsid w:val="009651FB"/>
    <w:rsid w:val="009901A0"/>
    <w:rsid w:val="009960CC"/>
    <w:rsid w:val="009977BD"/>
    <w:rsid w:val="009B0D28"/>
    <w:rsid w:val="009C0782"/>
    <w:rsid w:val="00A06F64"/>
    <w:rsid w:val="00A56062"/>
    <w:rsid w:val="00A67E20"/>
    <w:rsid w:val="00A71FC3"/>
    <w:rsid w:val="00AE36AB"/>
    <w:rsid w:val="00AE458C"/>
    <w:rsid w:val="00AE56C8"/>
    <w:rsid w:val="00B52C64"/>
    <w:rsid w:val="00B726FC"/>
    <w:rsid w:val="00B8256F"/>
    <w:rsid w:val="00BB24D3"/>
    <w:rsid w:val="00BC5B82"/>
    <w:rsid w:val="00C1383B"/>
    <w:rsid w:val="00C13CA4"/>
    <w:rsid w:val="00C24F87"/>
    <w:rsid w:val="00C332B0"/>
    <w:rsid w:val="00C640C6"/>
    <w:rsid w:val="00C75B12"/>
    <w:rsid w:val="00C8224F"/>
    <w:rsid w:val="00CD57AB"/>
    <w:rsid w:val="00D0293D"/>
    <w:rsid w:val="00D67A68"/>
    <w:rsid w:val="00D717FA"/>
    <w:rsid w:val="00D9132F"/>
    <w:rsid w:val="00DB0DD4"/>
    <w:rsid w:val="00DE4BBB"/>
    <w:rsid w:val="00DE53AD"/>
    <w:rsid w:val="00DF1A9E"/>
    <w:rsid w:val="00DF1AF9"/>
    <w:rsid w:val="00E4764E"/>
    <w:rsid w:val="00E639D4"/>
    <w:rsid w:val="00F02808"/>
    <w:rsid w:val="00F13058"/>
    <w:rsid w:val="00F35C79"/>
    <w:rsid w:val="00F37FAF"/>
    <w:rsid w:val="00F57215"/>
    <w:rsid w:val="00F65F23"/>
    <w:rsid w:val="00F96969"/>
    <w:rsid w:val="00FE138E"/>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oNotEmbedSmartTags/>
  <w:decimalSymbol w:val="."/>
  <w:listSeparator w:val=","/>
  <w14:docId w14:val="721A1D7A"/>
  <w15:docId w15:val="{5BAE65A4-B251-424B-B0AA-6D0539441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75F"/>
    <w:pPr>
      <w:spacing w:before="60" w:after="60"/>
    </w:pPr>
    <w:rPr>
      <w:rFonts w:ascii="Calibri" w:hAnsi="Calibri"/>
      <w:szCs w:val="24"/>
    </w:rPr>
  </w:style>
  <w:style w:type="paragraph" w:styleId="Heading1">
    <w:name w:val="heading 1"/>
    <w:basedOn w:val="Normal"/>
    <w:next w:val="Normal"/>
    <w:link w:val="Heading1Char"/>
    <w:qFormat/>
    <w:rsid w:val="0007203C"/>
    <w:pPr>
      <w:keepNext/>
      <w:spacing w:before="120" w:after="0"/>
      <w:outlineLvl w:val="0"/>
    </w:pPr>
    <w:rPr>
      <w:rFonts w:eastAsia="Times New Roman" w:cs="Times New Roman"/>
      <w:b/>
      <w:sz w:val="22"/>
      <w:szCs w:val="20"/>
      <w:lang w:eastAsia="en-US"/>
    </w:rPr>
  </w:style>
  <w:style w:type="paragraph" w:styleId="Heading2">
    <w:name w:val="heading 2"/>
    <w:basedOn w:val="Normal"/>
    <w:next w:val="Normal"/>
    <w:link w:val="Heading2Char"/>
    <w:rsid w:val="0007203C"/>
    <w:pPr>
      <w:keepNext/>
      <w:spacing w:before="0" w:after="0"/>
      <w:outlineLvl w:val="1"/>
    </w:pPr>
    <w:rPr>
      <w:rFonts w:ascii="Arial" w:eastAsia="Times New Roman" w:hAnsi="Arial" w:cs="Times New Roman"/>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6000"/>
    <w:pPr>
      <w:tabs>
        <w:tab w:val="center" w:pos="4320"/>
        <w:tab w:val="right" w:pos="8640"/>
      </w:tabs>
      <w:spacing w:after="0"/>
    </w:pPr>
  </w:style>
  <w:style w:type="character" w:customStyle="1" w:styleId="HeaderChar">
    <w:name w:val="Header Char"/>
    <w:basedOn w:val="DefaultParagraphFont"/>
    <w:link w:val="Header"/>
    <w:uiPriority w:val="99"/>
    <w:rsid w:val="00006000"/>
    <w:rPr>
      <w:sz w:val="24"/>
      <w:szCs w:val="24"/>
    </w:rPr>
  </w:style>
  <w:style w:type="paragraph" w:styleId="Footer">
    <w:name w:val="footer"/>
    <w:basedOn w:val="Normal"/>
    <w:link w:val="FooterChar"/>
    <w:uiPriority w:val="99"/>
    <w:unhideWhenUsed/>
    <w:rsid w:val="00006000"/>
    <w:pPr>
      <w:tabs>
        <w:tab w:val="center" w:pos="4320"/>
        <w:tab w:val="right" w:pos="8640"/>
      </w:tabs>
      <w:spacing w:after="0"/>
    </w:pPr>
  </w:style>
  <w:style w:type="character" w:customStyle="1" w:styleId="FooterChar">
    <w:name w:val="Footer Char"/>
    <w:basedOn w:val="DefaultParagraphFont"/>
    <w:link w:val="Footer"/>
    <w:uiPriority w:val="99"/>
    <w:rsid w:val="00006000"/>
    <w:rPr>
      <w:sz w:val="24"/>
      <w:szCs w:val="24"/>
    </w:rPr>
  </w:style>
  <w:style w:type="paragraph" w:customStyle="1" w:styleId="01Address">
    <w:name w:val="01_Address"/>
    <w:rsid w:val="00644A28"/>
    <w:pPr>
      <w:spacing w:line="200" w:lineRule="exact"/>
    </w:pPr>
    <w:rPr>
      <w:color w:val="13316E" w:themeColor="text1"/>
      <w:sz w:val="16"/>
      <w:szCs w:val="16"/>
    </w:rPr>
  </w:style>
  <w:style w:type="paragraph" w:styleId="BalloonText">
    <w:name w:val="Balloon Text"/>
    <w:basedOn w:val="Normal"/>
    <w:link w:val="BalloonTextChar"/>
    <w:uiPriority w:val="99"/>
    <w:semiHidden/>
    <w:unhideWhenUsed/>
    <w:rsid w:val="00644A28"/>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644A28"/>
    <w:rPr>
      <w:rFonts w:ascii="Lucida Grande" w:hAnsi="Lucida Grande"/>
      <w:sz w:val="18"/>
      <w:szCs w:val="18"/>
    </w:rPr>
  </w:style>
  <w:style w:type="character" w:styleId="Hyperlink">
    <w:name w:val="Hyperlink"/>
    <w:basedOn w:val="DefaultParagraphFont"/>
    <w:uiPriority w:val="99"/>
    <w:unhideWhenUsed/>
    <w:rsid w:val="00644A28"/>
    <w:rPr>
      <w:color w:val="13316E" w:themeColor="hyperlink"/>
      <w:u w:val="single"/>
    </w:rPr>
  </w:style>
  <w:style w:type="paragraph" w:customStyle="1" w:styleId="02NameSurname">
    <w:name w:val="02_Name_Surname"/>
    <w:rsid w:val="00743630"/>
    <w:pPr>
      <w:spacing w:line="240" w:lineRule="exact"/>
    </w:pPr>
    <w:rPr>
      <w:b/>
      <w:noProof/>
      <w:color w:val="000000" w:themeColor="text2"/>
      <w:lang w:val="en-US" w:eastAsia="en-US"/>
    </w:rPr>
  </w:style>
  <w:style w:type="paragraph" w:customStyle="1" w:styleId="03Title">
    <w:name w:val="03_Title"/>
    <w:rsid w:val="00644A28"/>
    <w:pPr>
      <w:spacing w:line="240" w:lineRule="exact"/>
    </w:pPr>
    <w:rPr>
      <w:b/>
      <w:color w:val="000000" w:themeColor="text2"/>
    </w:rPr>
  </w:style>
  <w:style w:type="paragraph" w:customStyle="1" w:styleId="04companyName">
    <w:name w:val="04_company Name"/>
    <w:rsid w:val="00644A28"/>
    <w:pPr>
      <w:spacing w:before="240" w:line="240" w:lineRule="exact"/>
    </w:pPr>
    <w:rPr>
      <w:b/>
      <w:color w:val="000000" w:themeColor="text2"/>
    </w:rPr>
  </w:style>
  <w:style w:type="paragraph" w:customStyle="1" w:styleId="05Addressandtitle">
    <w:name w:val="05_Address and title"/>
    <w:rsid w:val="00644A28"/>
    <w:rPr>
      <w:color w:val="000000" w:themeColor="text2"/>
    </w:rPr>
  </w:style>
  <w:style w:type="paragraph" w:customStyle="1" w:styleId="06Subjectofletter">
    <w:name w:val="06_Subject of letter"/>
    <w:rsid w:val="00644A28"/>
    <w:pPr>
      <w:spacing w:before="640"/>
    </w:pPr>
    <w:rPr>
      <w:b/>
      <w:color w:val="000000" w:themeColor="text2"/>
      <w:sz w:val="28"/>
      <w:szCs w:val="28"/>
    </w:rPr>
  </w:style>
  <w:style w:type="paragraph" w:customStyle="1" w:styleId="07DearSirMadam">
    <w:name w:val="07_Dear Sir/Madam"/>
    <w:rsid w:val="00644A28"/>
    <w:pPr>
      <w:spacing w:before="450"/>
    </w:pPr>
    <w:rPr>
      <w:b/>
      <w:color w:val="000000" w:themeColor="text2"/>
    </w:rPr>
  </w:style>
  <w:style w:type="paragraph" w:customStyle="1" w:styleId="08Bodycopy">
    <w:name w:val="08_Body copy"/>
    <w:rsid w:val="00644A28"/>
    <w:pPr>
      <w:spacing w:line="240" w:lineRule="exact"/>
    </w:pPr>
    <w:rPr>
      <w:color w:val="000000" w:themeColor="text2"/>
    </w:rPr>
  </w:style>
  <w:style w:type="paragraph" w:customStyle="1" w:styleId="BasicParagraph">
    <w:name w:val="[Basic Paragraph]"/>
    <w:basedOn w:val="Normal"/>
    <w:uiPriority w:val="99"/>
    <w:rsid w:val="00644A28"/>
    <w:pPr>
      <w:widowControl w:val="0"/>
      <w:autoSpaceDE w:val="0"/>
      <w:autoSpaceDN w:val="0"/>
      <w:adjustRightInd w:val="0"/>
      <w:spacing w:after="0" w:line="288" w:lineRule="auto"/>
      <w:textAlignment w:val="center"/>
    </w:pPr>
    <w:rPr>
      <w:rFonts w:ascii="MinionPro-Regular" w:hAnsi="MinionPro-Regular" w:cs="MinionPro-Regular"/>
      <w:color w:val="000000"/>
    </w:rPr>
  </w:style>
  <w:style w:type="paragraph" w:customStyle="1" w:styleId="09BodyCopyBold">
    <w:name w:val="09_Body Copy Bold"/>
    <w:basedOn w:val="08Bodycopy"/>
    <w:rsid w:val="00644A28"/>
    <w:rPr>
      <w:b/>
    </w:rPr>
  </w:style>
  <w:style w:type="paragraph" w:styleId="Title">
    <w:name w:val="Title"/>
    <w:basedOn w:val="Normal"/>
    <w:next w:val="Normal"/>
    <w:link w:val="TitleChar"/>
    <w:uiPriority w:val="10"/>
    <w:qFormat/>
    <w:rsid w:val="009960CC"/>
    <w:pPr>
      <w:pBdr>
        <w:bottom w:val="single" w:sz="8" w:space="4" w:color="0967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9960CC"/>
    <w:rPr>
      <w:rFonts w:asciiTheme="majorHAnsi" w:eastAsiaTheme="majorEastAsia" w:hAnsiTheme="majorHAnsi" w:cstheme="majorBidi"/>
      <w:color w:val="000000" w:themeColor="text2" w:themeShade="BF"/>
      <w:spacing w:val="5"/>
      <w:kern w:val="28"/>
      <w:sz w:val="52"/>
      <w:szCs w:val="52"/>
    </w:rPr>
  </w:style>
  <w:style w:type="table" w:styleId="TableGrid">
    <w:name w:val="Table Grid"/>
    <w:basedOn w:val="TableNormal"/>
    <w:rsid w:val="00E4764E"/>
    <w:pPr>
      <w:jc w:val="both"/>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07E1"/>
    <w:pPr>
      <w:numPr>
        <w:numId w:val="3"/>
      </w:numPr>
      <w:spacing w:before="40"/>
      <w:ind w:left="284" w:hanging="284"/>
    </w:pPr>
    <w:rPr>
      <w:rFonts w:eastAsia="Times New Roman" w:cs="Times New Roman"/>
      <w:lang w:eastAsia="en-GB"/>
    </w:rPr>
  </w:style>
  <w:style w:type="paragraph" w:customStyle="1" w:styleId="Instructions">
    <w:name w:val="Instructions"/>
    <w:basedOn w:val="Normal"/>
    <w:link w:val="InstructionsChar"/>
    <w:qFormat/>
    <w:rsid w:val="009C0782"/>
    <w:rPr>
      <w:rFonts w:eastAsia="Times New Roman" w:cs="Times New Roman"/>
      <w:i/>
      <w:sz w:val="18"/>
      <w:lang w:eastAsia="en-GB"/>
    </w:rPr>
  </w:style>
  <w:style w:type="character" w:customStyle="1" w:styleId="Heading1Char">
    <w:name w:val="Heading 1 Char"/>
    <w:basedOn w:val="DefaultParagraphFont"/>
    <w:link w:val="Heading1"/>
    <w:rsid w:val="0007203C"/>
    <w:rPr>
      <w:rFonts w:ascii="Calibri" w:eastAsia="Times New Roman" w:hAnsi="Calibri" w:cs="Times New Roman"/>
      <w:b/>
      <w:sz w:val="22"/>
      <w:lang w:eastAsia="en-US"/>
    </w:rPr>
  </w:style>
  <w:style w:type="character" w:customStyle="1" w:styleId="InstructionsChar">
    <w:name w:val="Instructions Char"/>
    <w:basedOn w:val="DefaultParagraphFont"/>
    <w:link w:val="Instructions"/>
    <w:rsid w:val="009C0782"/>
    <w:rPr>
      <w:rFonts w:ascii="Calibri" w:eastAsia="Times New Roman" w:hAnsi="Calibri" w:cs="Times New Roman"/>
      <w:i/>
      <w:sz w:val="18"/>
      <w:szCs w:val="24"/>
      <w:lang w:eastAsia="en-GB"/>
    </w:rPr>
  </w:style>
  <w:style w:type="character" w:customStyle="1" w:styleId="Heading2Char">
    <w:name w:val="Heading 2 Char"/>
    <w:basedOn w:val="DefaultParagraphFont"/>
    <w:link w:val="Heading2"/>
    <w:rsid w:val="0007203C"/>
    <w:rPr>
      <w:rFonts w:ascii="Arial" w:eastAsia="Times New Roman" w:hAnsi="Arial" w:cs="Times New Roman"/>
      <w:b/>
      <w:lang w:eastAsia="en-US"/>
    </w:rPr>
  </w:style>
  <w:style w:type="paragraph" w:customStyle="1" w:styleId="Default">
    <w:name w:val="Default"/>
    <w:rsid w:val="00C24F87"/>
    <w:pPr>
      <w:autoSpaceDE w:val="0"/>
      <w:autoSpaceDN w:val="0"/>
      <w:adjustRightInd w:val="0"/>
    </w:pPr>
    <w:rPr>
      <w:rFonts w:ascii="Calibri" w:hAnsi="Calibri" w:cs="Calibri"/>
      <w:color w:val="000000"/>
      <w:sz w:val="24"/>
      <w:szCs w:val="24"/>
    </w:rPr>
  </w:style>
  <w:style w:type="character" w:styleId="PlaceholderText">
    <w:name w:val="Placeholder Text"/>
    <w:basedOn w:val="DefaultParagraphFont"/>
    <w:uiPriority w:val="99"/>
    <w:semiHidden/>
    <w:rsid w:val="004F59A7"/>
    <w:rPr>
      <w:color w:val="808080"/>
    </w:rPr>
  </w:style>
  <w:style w:type="paragraph" w:styleId="Revision">
    <w:name w:val="Revision"/>
    <w:hidden/>
    <w:uiPriority w:val="99"/>
    <w:semiHidden/>
    <w:rsid w:val="00C332B0"/>
    <w:rPr>
      <w:rFonts w:ascii="Calibri" w:hAnsi="Calibr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ongest\AppData\Local\Temp\role%20profile%20template.dotx" TargetMode="External"/></Relationships>
</file>

<file path=word/theme/theme1.xml><?xml version="1.0" encoding="utf-8"?>
<a:theme xmlns:a="http://schemas.openxmlformats.org/drawingml/2006/main" name="Office Theme">
  <a:themeElements>
    <a:clrScheme name="MBA colour final 4">
      <a:dk1>
        <a:srgbClr val="13316E"/>
      </a:dk1>
      <a:lt1>
        <a:sysClr val="window" lastClr="FFFFFF"/>
      </a:lt1>
      <a:dk2>
        <a:srgbClr val="000000"/>
      </a:dk2>
      <a:lt2>
        <a:srgbClr val="50535A"/>
      </a:lt2>
      <a:accent1>
        <a:srgbClr val="0967B1"/>
      </a:accent1>
      <a:accent2>
        <a:srgbClr val="008E82"/>
      </a:accent2>
      <a:accent3>
        <a:srgbClr val="25A73B"/>
      </a:accent3>
      <a:accent4>
        <a:srgbClr val="EA580D"/>
      </a:accent4>
      <a:accent5>
        <a:srgbClr val="DA1F6C"/>
      </a:accent5>
      <a:accent6>
        <a:srgbClr val="6F4F9B"/>
      </a:accent6>
      <a:hlink>
        <a:srgbClr val="13316E"/>
      </a:hlink>
      <a:folHlink>
        <a:srgbClr val="13316E"/>
      </a:folHlink>
    </a:clrScheme>
    <a:fontScheme name="Expo">
      <a:majorFont>
        <a:latin typeface="Calibri"/>
        <a:ea typeface=""/>
        <a:cs typeface=""/>
        <a:font script="Jpan" typeface="ＭＳ ゴシック"/>
        <a:font script="Hans" typeface="宋体"/>
        <a:font script="Hant" typeface="新細明體"/>
      </a:majorFont>
      <a:minorFont>
        <a:latin typeface="Calibri"/>
        <a:ea typeface=""/>
        <a:cs typeface=""/>
        <a:font script="Jpan" typeface="ＭＳ ゴシック"/>
        <a:font script="Hans" typeface="宋体"/>
        <a:font script="Hant" typeface="新細明體"/>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49F40-A43B-4566-A31E-EC59CA988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role profile template</Template>
  <TotalTime>8</TotalTime>
  <Pages>6</Pages>
  <Words>2254</Words>
  <Characters>12849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GK Presentations Ltd</Company>
  <LinksUpToDate>false</LinksUpToDate>
  <CharactersWithSpaces>15073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arahman</dc:creator>
  <cp:keywords/>
  <dc:description/>
  <cp:lastModifiedBy>Neil Dunsire</cp:lastModifiedBy>
  <cp:revision>2</cp:revision>
  <cp:lastPrinted>2015-01-27T12:10:00Z</cp:lastPrinted>
  <dcterms:created xsi:type="dcterms:W3CDTF">2024-02-05T11:46:00Z</dcterms:created>
  <dcterms:modified xsi:type="dcterms:W3CDTF">2024-02-05T11:46:00Z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1250b819,5b1e7972,76f5baab</vt:lpwstr>
  </property>
  <property fmtid="{D5CDD505-2E9C-101B-9397-08002B2CF9AE}" pid="3" name="ClassificationContentMarkingHeaderFontProps">
    <vt:lpwstr>#000000,8,Calibri</vt:lpwstr>
  </property>
  <property fmtid="{D5CDD505-2E9C-101B-9397-08002B2CF9AE}" pid="4" name="ClassificationContentMarkingHeaderText">
    <vt:lpwstr>Sensitivity: Unrestricted</vt:lpwstr>
  </property>
  <property fmtid="{D5CDD505-2E9C-101B-9397-08002B2CF9AE}" pid="5" name="ClassificationContentMarkingFooterShapeIds">
    <vt:lpwstr>833b37b,56748165,287716fa</vt:lpwstr>
  </property>
  <property fmtid="{D5CDD505-2E9C-101B-9397-08002B2CF9AE}" pid="6" name="ClassificationContentMarkingFooterFontProps">
    <vt:lpwstr>#000000,8,Calibri</vt:lpwstr>
  </property>
  <property fmtid="{D5CDD505-2E9C-101B-9397-08002B2CF9AE}" pid="7" name="ClassificationContentMarkingFooterText">
    <vt:lpwstr>Sensitivity: Unrestricted</vt:lpwstr>
  </property>
  <property fmtid="{D5CDD505-2E9C-101B-9397-08002B2CF9AE}" pid="8" name="MSIP_Label_27922460-7a50-45c6-8899-752de77fbf8e_Enabled">
    <vt:lpwstr>true</vt:lpwstr>
  </property>
  <property fmtid="{D5CDD505-2E9C-101B-9397-08002B2CF9AE}" pid="9" name="MSIP_Label_27922460-7a50-45c6-8899-752de77fbf8e_SetDate">
    <vt:lpwstr>2024-02-05T11:38:26Z</vt:lpwstr>
  </property>
  <property fmtid="{D5CDD505-2E9C-101B-9397-08002B2CF9AE}" pid="10" name="MSIP_Label_27922460-7a50-45c6-8899-752de77fbf8e_Method">
    <vt:lpwstr>Privileged</vt:lpwstr>
  </property>
  <property fmtid="{D5CDD505-2E9C-101B-9397-08002B2CF9AE}" pid="11" name="MSIP_Label_27922460-7a50-45c6-8899-752de77fbf8e_Name">
    <vt:lpwstr>Unrestricted</vt:lpwstr>
  </property>
  <property fmtid="{D5CDD505-2E9C-101B-9397-08002B2CF9AE}" pid="12" name="MSIP_Label_27922460-7a50-45c6-8899-752de77fbf8e_SiteId">
    <vt:lpwstr>bf448ebe-e65f-40e6-9e31-33fdaa412880</vt:lpwstr>
  </property>
  <property fmtid="{D5CDD505-2E9C-101B-9397-08002B2CF9AE}" pid="13" name="MSIP_Label_27922460-7a50-45c6-8899-752de77fbf8e_ActionId">
    <vt:lpwstr>75bee53a-2008-49fb-8385-2009de87c187</vt:lpwstr>
  </property>
  <property fmtid="{D5CDD505-2E9C-101B-9397-08002B2CF9AE}" pid="14" name="MSIP_Label_27922460-7a50-45c6-8899-752de77fbf8e_ContentBits">
    <vt:lpwstr>3</vt:lpwstr>
  </property>
</Properties>
</file>