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D2BC" w14:textId="77777777" w:rsidR="00C8224F" w:rsidRPr="00122DF4" w:rsidRDefault="009C0782" w:rsidP="00634F21">
      <w:pPr>
        <w:pStyle w:val="Title"/>
        <w:pBdr>
          <w:bottom w:val="single" w:sz="8" w:space="4" w:color="6F4F9B" w:themeColor="accent6"/>
        </w:pBdr>
        <w:spacing w:before="1440"/>
        <w:rPr>
          <w:color w:val="6F4F9B" w:themeColor="accent6"/>
        </w:rPr>
      </w:pPr>
      <w:r>
        <w:rPr>
          <w:color w:val="6F4F9B" w:themeColor="accent6"/>
        </w:rPr>
        <w:t>Role profile</w:t>
      </w:r>
    </w:p>
    <w:p w14:paraId="375D3F94" w14:textId="77777777" w:rsidR="0007203C" w:rsidRDefault="0007203C" w:rsidP="00634F2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7895E584" w14:textId="77777777" w:rsidTr="00634F21">
        <w:trPr>
          <w:cantSplit/>
          <w:trHeight w:val="359"/>
          <w:tblHeader/>
        </w:trPr>
        <w:tc>
          <w:tcPr>
            <w:tcW w:w="9322" w:type="dxa"/>
            <w:gridSpan w:val="2"/>
            <w:shd w:val="clear" w:color="auto" w:fill="6F4F9B" w:themeFill="accent6"/>
            <w:tcMar>
              <w:top w:w="57" w:type="dxa"/>
            </w:tcMar>
          </w:tcPr>
          <w:p w14:paraId="0F5CDCF9" w14:textId="77777777" w:rsidR="0007203C" w:rsidRPr="00046FA4" w:rsidRDefault="0007203C" w:rsidP="00634F21">
            <w:pPr>
              <w:jc w:val="left"/>
              <w:rPr>
                <w:rFonts w:cstheme="minorHAnsi"/>
                <w:b/>
                <w:szCs w:val="20"/>
              </w:rPr>
            </w:pPr>
          </w:p>
        </w:tc>
      </w:tr>
      <w:tr w:rsidR="0007203C" w:rsidRPr="004273A1" w14:paraId="001DF6F5" w14:textId="77777777" w:rsidTr="0007203C">
        <w:trPr>
          <w:cantSplit/>
          <w:trHeight w:val="359"/>
          <w:tblHeader/>
        </w:trPr>
        <w:tc>
          <w:tcPr>
            <w:tcW w:w="3119" w:type="dxa"/>
            <w:shd w:val="clear" w:color="auto" w:fill="E1DAEC" w:themeFill="accent6" w:themeFillTint="33"/>
            <w:tcMar>
              <w:top w:w="57" w:type="dxa"/>
            </w:tcMar>
          </w:tcPr>
          <w:p w14:paraId="2992E779" w14:textId="77777777" w:rsidR="0007203C" w:rsidRPr="00122DF4" w:rsidRDefault="0007203C" w:rsidP="00634F2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03C6E3CE" w14:textId="5EC681A7" w:rsidR="0007203C" w:rsidRPr="00046FA4" w:rsidRDefault="00634F21" w:rsidP="00F1197A">
            <w:pPr>
              <w:jc w:val="left"/>
              <w:rPr>
                <w:rFonts w:cstheme="minorHAnsi"/>
                <w:b/>
                <w:szCs w:val="20"/>
              </w:rPr>
            </w:pPr>
            <w:r>
              <w:rPr>
                <w:rFonts w:cstheme="minorHAnsi"/>
                <w:b/>
                <w:szCs w:val="20"/>
              </w:rPr>
              <w:t xml:space="preserve">Email </w:t>
            </w:r>
            <w:r w:rsidR="00F1197A">
              <w:rPr>
                <w:rFonts w:cstheme="minorHAnsi"/>
                <w:b/>
                <w:szCs w:val="20"/>
              </w:rPr>
              <w:t>e</w:t>
            </w:r>
            <w:r>
              <w:rPr>
                <w:rFonts w:cstheme="minorHAnsi"/>
                <w:b/>
                <w:szCs w:val="20"/>
              </w:rPr>
              <w:t>ditor</w:t>
            </w:r>
          </w:p>
        </w:tc>
      </w:tr>
      <w:tr w:rsidR="0007203C" w:rsidRPr="004273A1" w14:paraId="12F136DB" w14:textId="77777777" w:rsidTr="0007203C">
        <w:trPr>
          <w:cantSplit/>
          <w:trHeight w:val="359"/>
          <w:tblHeader/>
        </w:trPr>
        <w:tc>
          <w:tcPr>
            <w:tcW w:w="3119" w:type="dxa"/>
            <w:shd w:val="clear" w:color="auto" w:fill="E1DAEC" w:themeFill="accent6" w:themeFillTint="33"/>
            <w:tcMar>
              <w:top w:w="57" w:type="dxa"/>
            </w:tcMar>
          </w:tcPr>
          <w:p w14:paraId="1897D36C" w14:textId="77777777" w:rsidR="0007203C" w:rsidRPr="00122DF4" w:rsidRDefault="0007203C" w:rsidP="00634F2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1396957A" w14:textId="4089D4F9" w:rsidR="0007203C" w:rsidRPr="00046FA4" w:rsidRDefault="00213BD2" w:rsidP="00F1197A">
            <w:pPr>
              <w:jc w:val="left"/>
              <w:rPr>
                <w:rFonts w:cstheme="minorHAnsi"/>
                <w:b/>
                <w:szCs w:val="20"/>
              </w:rPr>
            </w:pPr>
            <w:r>
              <w:rPr>
                <w:rFonts w:cstheme="minorHAnsi"/>
                <w:b/>
                <w:szCs w:val="20"/>
              </w:rPr>
              <w:t xml:space="preserve">Strategic communications; </w:t>
            </w:r>
            <w:r w:rsidR="00FB2495">
              <w:rPr>
                <w:rFonts w:cstheme="minorHAnsi"/>
                <w:b/>
                <w:szCs w:val="20"/>
              </w:rPr>
              <w:t xml:space="preserve">Communications and </w:t>
            </w:r>
            <w:r w:rsidR="00F1197A">
              <w:rPr>
                <w:rFonts w:cstheme="minorHAnsi"/>
                <w:b/>
                <w:szCs w:val="20"/>
              </w:rPr>
              <w:t>e</w:t>
            </w:r>
            <w:r w:rsidR="00FB2495">
              <w:rPr>
                <w:rFonts w:cstheme="minorHAnsi"/>
                <w:b/>
                <w:szCs w:val="20"/>
              </w:rPr>
              <w:t>ngagement</w:t>
            </w:r>
          </w:p>
        </w:tc>
      </w:tr>
      <w:tr w:rsidR="0007203C" w:rsidRPr="004273A1" w14:paraId="3A701E1E" w14:textId="77777777" w:rsidTr="0007203C">
        <w:trPr>
          <w:cantSplit/>
          <w:trHeight w:val="359"/>
          <w:tblHeader/>
        </w:trPr>
        <w:tc>
          <w:tcPr>
            <w:tcW w:w="3119" w:type="dxa"/>
            <w:shd w:val="clear" w:color="auto" w:fill="E1DAEC" w:themeFill="accent6" w:themeFillTint="33"/>
            <w:tcMar>
              <w:top w:w="57" w:type="dxa"/>
            </w:tcMar>
          </w:tcPr>
          <w:p w14:paraId="4AD22ACF" w14:textId="77777777" w:rsidR="0007203C" w:rsidRPr="00122DF4" w:rsidRDefault="0007203C" w:rsidP="00634F2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7BC11C85" w14:textId="77777777" w:rsidR="0007203C" w:rsidRPr="00046FA4" w:rsidRDefault="00FB2495" w:rsidP="00634F21">
            <w:pPr>
              <w:jc w:val="left"/>
              <w:rPr>
                <w:rFonts w:cstheme="minorHAnsi"/>
                <w:b/>
                <w:szCs w:val="20"/>
              </w:rPr>
            </w:pPr>
            <w:r>
              <w:rPr>
                <w:rFonts w:cstheme="minorHAnsi"/>
                <w:b/>
                <w:szCs w:val="20"/>
              </w:rPr>
              <w:t>Grade 6</w:t>
            </w:r>
          </w:p>
        </w:tc>
      </w:tr>
      <w:tr w:rsidR="0007203C" w:rsidRPr="004273A1" w14:paraId="334A1BF9" w14:textId="77777777" w:rsidTr="0007203C">
        <w:trPr>
          <w:cantSplit/>
          <w:trHeight w:val="359"/>
          <w:tblHeader/>
        </w:trPr>
        <w:tc>
          <w:tcPr>
            <w:tcW w:w="3119" w:type="dxa"/>
            <w:shd w:val="clear" w:color="auto" w:fill="E1DAEC" w:themeFill="accent6" w:themeFillTint="33"/>
            <w:tcMar>
              <w:top w:w="57" w:type="dxa"/>
            </w:tcMar>
          </w:tcPr>
          <w:p w14:paraId="7A402BDA" w14:textId="77777777" w:rsidR="0007203C" w:rsidRPr="00122DF4" w:rsidRDefault="0007203C" w:rsidP="00634F2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0ADF4AED" w14:textId="7C8BDD8A" w:rsidR="0007203C" w:rsidRPr="00046FA4" w:rsidRDefault="00634F21" w:rsidP="00634F21">
            <w:pPr>
              <w:jc w:val="left"/>
              <w:rPr>
                <w:rFonts w:cstheme="minorHAnsi"/>
                <w:b/>
                <w:szCs w:val="20"/>
              </w:rPr>
            </w:pPr>
            <w:r>
              <w:rPr>
                <w:rFonts w:cstheme="minorHAnsi"/>
                <w:b/>
                <w:szCs w:val="20"/>
              </w:rPr>
              <w:t xml:space="preserve">Senior </w:t>
            </w:r>
            <w:r w:rsidR="00F1197A">
              <w:rPr>
                <w:rFonts w:cstheme="minorHAnsi"/>
                <w:b/>
                <w:szCs w:val="20"/>
              </w:rPr>
              <w:t>p</w:t>
            </w:r>
            <w:r w:rsidR="00FB2495">
              <w:rPr>
                <w:rFonts w:cstheme="minorHAnsi"/>
                <w:b/>
                <w:szCs w:val="20"/>
              </w:rPr>
              <w:t xml:space="preserve">roduction </w:t>
            </w:r>
            <w:r w:rsidR="00F1197A">
              <w:rPr>
                <w:rFonts w:cstheme="minorHAnsi"/>
                <w:b/>
                <w:szCs w:val="20"/>
              </w:rPr>
              <w:t>e</w:t>
            </w:r>
            <w:r>
              <w:rPr>
                <w:rFonts w:cstheme="minorHAnsi"/>
                <w:b/>
                <w:szCs w:val="20"/>
              </w:rPr>
              <w:t>ditor</w:t>
            </w:r>
          </w:p>
        </w:tc>
      </w:tr>
      <w:tr w:rsidR="0007203C" w:rsidRPr="004273A1" w14:paraId="1C4D99F6" w14:textId="77777777" w:rsidTr="0007203C">
        <w:trPr>
          <w:cantSplit/>
          <w:trHeight w:val="359"/>
          <w:tblHeader/>
        </w:trPr>
        <w:tc>
          <w:tcPr>
            <w:tcW w:w="3119" w:type="dxa"/>
            <w:shd w:val="clear" w:color="auto" w:fill="E1DAEC" w:themeFill="accent6" w:themeFillTint="33"/>
            <w:tcMar>
              <w:top w:w="57" w:type="dxa"/>
            </w:tcMar>
          </w:tcPr>
          <w:p w14:paraId="3D1FE9F0" w14:textId="77777777" w:rsidR="0007203C" w:rsidRPr="00122DF4" w:rsidRDefault="0007203C" w:rsidP="00634F2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0C5E64CC" w14:textId="7CADA8E3" w:rsidR="0007203C" w:rsidRPr="00046FA4" w:rsidRDefault="00F14791" w:rsidP="00634F21">
            <w:pPr>
              <w:jc w:val="left"/>
              <w:rPr>
                <w:rFonts w:cstheme="minorHAnsi"/>
                <w:b/>
                <w:szCs w:val="20"/>
              </w:rPr>
            </w:pPr>
            <w:r>
              <w:rPr>
                <w:rFonts w:cstheme="minorHAnsi"/>
                <w:b/>
                <w:szCs w:val="20"/>
              </w:rPr>
              <w:t>N/A</w:t>
            </w:r>
          </w:p>
        </w:tc>
      </w:tr>
    </w:tbl>
    <w:p w14:paraId="68184084" w14:textId="77777777" w:rsidR="0007203C" w:rsidRDefault="0007203C" w:rsidP="00634F2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32CDFC8B" w14:textId="77777777" w:rsidTr="008F2B3A">
        <w:trPr>
          <w:cantSplit/>
          <w:trHeight w:val="359"/>
          <w:tblHeader/>
        </w:trPr>
        <w:tc>
          <w:tcPr>
            <w:tcW w:w="9322" w:type="dxa"/>
            <w:shd w:val="clear" w:color="auto" w:fill="6F4F9B" w:themeFill="accent6"/>
            <w:tcMar>
              <w:top w:w="57" w:type="dxa"/>
            </w:tcMar>
          </w:tcPr>
          <w:p w14:paraId="056FF31B" w14:textId="77777777" w:rsidR="00122DF4" w:rsidRPr="00046FA4" w:rsidRDefault="009C0782" w:rsidP="00634F21">
            <w:pPr>
              <w:jc w:val="left"/>
              <w:rPr>
                <w:rFonts w:cstheme="minorHAnsi"/>
                <w:b/>
                <w:szCs w:val="20"/>
              </w:rPr>
            </w:pPr>
            <w:r>
              <w:rPr>
                <w:rFonts w:cstheme="minorHAnsi"/>
                <w:b/>
                <w:color w:val="FFFFFF" w:themeColor="background1"/>
                <w:szCs w:val="20"/>
              </w:rPr>
              <w:t>Summary – purpose of the role</w:t>
            </w:r>
          </w:p>
        </w:tc>
      </w:tr>
      <w:tr w:rsidR="009C0782" w:rsidRPr="004273A1" w14:paraId="71F09B67" w14:textId="77777777" w:rsidTr="00634F21">
        <w:trPr>
          <w:trHeight w:val="359"/>
        </w:trPr>
        <w:tc>
          <w:tcPr>
            <w:tcW w:w="9322" w:type="dxa"/>
            <w:shd w:val="clear" w:color="auto" w:fill="E1DAEC" w:themeFill="accent6" w:themeFillTint="33"/>
            <w:tcMar>
              <w:top w:w="57" w:type="dxa"/>
            </w:tcMar>
          </w:tcPr>
          <w:p w14:paraId="235E4101" w14:textId="77777777" w:rsidR="009C0782" w:rsidRPr="00046FA4" w:rsidRDefault="009C0782" w:rsidP="00634F2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r w:rsidRPr="004D2B5D">
              <w:t>x,y,z</w:t>
            </w:r>
            <w:proofErr w:type="spellEnd"/>
            <w:r w:rsidRPr="004D2B5D">
              <w:t>)</w:t>
            </w:r>
          </w:p>
        </w:tc>
      </w:tr>
      <w:tr w:rsidR="009C0782" w:rsidRPr="004273A1" w14:paraId="0AA821EC" w14:textId="77777777" w:rsidTr="008F2B3A">
        <w:trPr>
          <w:trHeight w:val="4536"/>
        </w:trPr>
        <w:tc>
          <w:tcPr>
            <w:tcW w:w="9322" w:type="dxa"/>
            <w:shd w:val="clear" w:color="auto" w:fill="FFFFFF" w:themeFill="background1"/>
            <w:tcMar>
              <w:top w:w="57" w:type="dxa"/>
            </w:tcMar>
          </w:tcPr>
          <w:p w14:paraId="3686A8AB" w14:textId="123ADA83" w:rsidR="00FB2495" w:rsidRDefault="00FB2495" w:rsidP="00634F21">
            <w:pPr>
              <w:pStyle w:val="ListParagraph"/>
              <w:jc w:val="left"/>
            </w:pPr>
            <w:r>
              <w:t>To support the creation of a range of digital and print content to inform and</w:t>
            </w:r>
            <w:r w:rsidR="00213BD2">
              <w:t xml:space="preserve"> engage doctors on developments/</w:t>
            </w:r>
            <w:r>
              <w:t xml:space="preserve">issues affecting all aspects of their working lives, with particular regard to </w:t>
            </w:r>
            <w:r w:rsidR="00634F21">
              <w:t>BMA priorities.</w:t>
            </w:r>
          </w:p>
          <w:p w14:paraId="0F3ABAA6" w14:textId="4B55FCF6" w:rsidR="0034678E" w:rsidRDefault="0034678E" w:rsidP="0034678E">
            <w:pPr>
              <w:pStyle w:val="ListParagraph"/>
              <w:jc w:val="left"/>
            </w:pPr>
            <w:r>
              <w:t xml:space="preserve">To provide editorial support across the business </w:t>
            </w:r>
            <w:r w:rsidR="00E5647A">
              <w:t xml:space="preserve">and </w:t>
            </w:r>
            <w:r>
              <w:t xml:space="preserve">ensure high editorial standards, including accuracy, grammatical correctness, readability, balance and legality. Also need to adhere to </w:t>
            </w:r>
            <w:r w:rsidR="00FA0F2C">
              <w:t xml:space="preserve">and promote </w:t>
            </w:r>
            <w:r>
              <w:t xml:space="preserve">BMA brand </w:t>
            </w:r>
            <w:r w:rsidR="00A4243E">
              <w:t xml:space="preserve">guidelines </w:t>
            </w:r>
            <w:r>
              <w:t>relating to tone of voice and editorial style.</w:t>
            </w:r>
          </w:p>
          <w:p w14:paraId="67017179" w14:textId="03DFCE4A" w:rsidR="00634F21" w:rsidRDefault="00634F21" w:rsidP="00634F21">
            <w:pPr>
              <w:pStyle w:val="ListParagraph"/>
              <w:jc w:val="left"/>
            </w:pPr>
            <w:r>
              <w:t>To edit and issue email newsletters in</w:t>
            </w:r>
            <w:r w:rsidR="00967514">
              <w:t xml:space="preserve"> conjunction with the content and</w:t>
            </w:r>
            <w:r>
              <w:t xml:space="preserve"> audience team. As well as managing schedules, this entails writing and editing copy and advising how best to use the newsletter to suit the author’s purposes. </w:t>
            </w:r>
            <w:r w:rsidR="00213BD2">
              <w:t>Will</w:t>
            </w:r>
            <w:r>
              <w:t xml:space="preserve"> take an overview of each edition to ensure its content is relevant, timely, balanced and engaging.</w:t>
            </w:r>
          </w:p>
          <w:p w14:paraId="52FD3513" w14:textId="77777777" w:rsidR="00FB2495" w:rsidRDefault="00FB2495" w:rsidP="00634F21">
            <w:pPr>
              <w:pStyle w:val="ListParagraph"/>
              <w:jc w:val="left"/>
            </w:pPr>
            <w:r>
              <w:t xml:space="preserve">To </w:t>
            </w:r>
            <w:r w:rsidR="00634F21">
              <w:t>provide engaging, accurate and on-brand copy for the BMA’s digital platforms as required</w:t>
            </w:r>
            <w:r>
              <w:t xml:space="preserve">. </w:t>
            </w:r>
          </w:p>
          <w:p w14:paraId="0663B5FF" w14:textId="753E2A84" w:rsidR="00213BD2" w:rsidRDefault="00213BD2" w:rsidP="00213BD2">
            <w:pPr>
              <w:pStyle w:val="ListParagraph"/>
              <w:jc w:val="left"/>
            </w:pPr>
            <w:r>
              <w:t>To liaise daily with the senior production editor</w:t>
            </w:r>
            <w:r w:rsidR="00197917">
              <w:t xml:space="preserve"> </w:t>
            </w:r>
            <w:r>
              <w:t>– as well as the brand and production manager</w:t>
            </w:r>
            <w:r w:rsidR="00197917">
              <w:t xml:space="preserve"> as needed</w:t>
            </w:r>
            <w:r>
              <w:t xml:space="preserve"> – to ensure deadlines and quality standards are met.</w:t>
            </w:r>
          </w:p>
          <w:p w14:paraId="1B87F6B6" w14:textId="77777777" w:rsidR="00213BD2" w:rsidRDefault="00213BD2" w:rsidP="00213BD2">
            <w:pPr>
              <w:pStyle w:val="ListParagraph"/>
              <w:jc w:val="left"/>
            </w:pPr>
            <w:r>
              <w:t>To liaise with the wider communications department, BMA secretariat staff, elected members, senior BMA officers and staff to ensure content is approved for publication, referring to senior colleagues as necessary.</w:t>
            </w:r>
          </w:p>
          <w:p w14:paraId="56EA08CC" w14:textId="0D3BB80A" w:rsidR="00FB2495" w:rsidRDefault="00FB2495" w:rsidP="00634F21">
            <w:pPr>
              <w:pStyle w:val="ListParagraph"/>
              <w:jc w:val="left"/>
            </w:pPr>
            <w:r>
              <w:t xml:space="preserve">To </w:t>
            </w:r>
            <w:r w:rsidR="00967514">
              <w:t xml:space="preserve">assist the production editor to </w:t>
            </w:r>
            <w:r w:rsidR="0034678E">
              <w:t>edit – and write where appropriate –</w:t>
            </w:r>
            <w:r>
              <w:t xml:space="preserve"> copy for multimedia news, views and analysis content for digital engagement packages</w:t>
            </w:r>
            <w:r w:rsidR="007E3ACF">
              <w:t>, including Shorthand</w:t>
            </w:r>
            <w:r w:rsidR="00E5647A">
              <w:t xml:space="preserve"> feature</w:t>
            </w:r>
            <w:r w:rsidR="007E3ACF">
              <w:t>s</w:t>
            </w:r>
            <w:r>
              <w:t>.</w:t>
            </w:r>
          </w:p>
          <w:p w14:paraId="6B604D5A" w14:textId="65632DE3" w:rsidR="00FB2495" w:rsidRDefault="00FB2495" w:rsidP="00634F21">
            <w:pPr>
              <w:pStyle w:val="ListParagraph"/>
              <w:jc w:val="left"/>
            </w:pPr>
            <w:r>
              <w:t xml:space="preserve">To </w:t>
            </w:r>
            <w:r w:rsidR="00634F21">
              <w:t>assist the production editor</w:t>
            </w:r>
            <w:r w:rsidR="00E5647A">
              <w:t xml:space="preserve"> as needed</w:t>
            </w:r>
            <w:r w:rsidR="00634F21">
              <w:t xml:space="preserve"> to </w:t>
            </w:r>
            <w:r w:rsidR="000B24A4">
              <w:t xml:space="preserve">edit news, </w:t>
            </w:r>
            <w:r>
              <w:t xml:space="preserve">views and analysis content </w:t>
            </w:r>
            <w:r w:rsidR="000B24A4">
              <w:t xml:space="preserve">for digital and print outputs, including </w:t>
            </w:r>
            <w:r w:rsidR="00DF0F45">
              <w:rPr>
                <w:i/>
              </w:rPr>
              <w:t>The Doctor</w:t>
            </w:r>
            <w:r w:rsidR="000B24A4">
              <w:t xml:space="preserve"> </w:t>
            </w:r>
            <w:r w:rsidR="00E5647A">
              <w:t xml:space="preserve">magazine </w:t>
            </w:r>
            <w:r w:rsidR="000B24A4">
              <w:t>in its current and future forms.</w:t>
            </w:r>
          </w:p>
          <w:p w14:paraId="68846E54" w14:textId="28E45AAC" w:rsidR="00FB2495" w:rsidRDefault="00FB2495" w:rsidP="00634F21">
            <w:pPr>
              <w:pStyle w:val="ListParagraph"/>
              <w:jc w:val="left"/>
            </w:pPr>
            <w:r>
              <w:t>To commission pictures, artwork and infographics as required.</w:t>
            </w:r>
          </w:p>
          <w:p w14:paraId="3B897770" w14:textId="77777777" w:rsidR="00FB2495" w:rsidRDefault="00FB2495" w:rsidP="00634F21">
            <w:pPr>
              <w:pStyle w:val="ListParagraph"/>
              <w:jc w:val="left"/>
            </w:pPr>
            <w:r>
              <w:t>To ensure comprehensive editorial records of all content production and approval for reference and legal reasons.</w:t>
            </w:r>
          </w:p>
          <w:p w14:paraId="68CBC19B" w14:textId="77777777" w:rsidR="00FB2495" w:rsidRDefault="00FB2495" w:rsidP="00634F21">
            <w:pPr>
              <w:pStyle w:val="ListParagraph"/>
              <w:jc w:val="left"/>
            </w:pPr>
            <w:r>
              <w:t>To keep abreast of current affairs, medico-political issues and BMA activities.</w:t>
            </w:r>
          </w:p>
          <w:p w14:paraId="6BCF4C1F" w14:textId="77777777" w:rsidR="008F2B3A" w:rsidRPr="004D2B5D" w:rsidRDefault="00FB2495" w:rsidP="00634F21">
            <w:pPr>
              <w:pStyle w:val="ListParagraph"/>
              <w:jc w:val="left"/>
            </w:pPr>
            <w:r>
              <w:t>To deputise for colleagues in the publishing/production team, as required.</w:t>
            </w:r>
          </w:p>
        </w:tc>
      </w:tr>
    </w:tbl>
    <w:p w14:paraId="6F2A1A7F" w14:textId="77777777" w:rsidR="008D0EB6" w:rsidRDefault="008D0EB6" w:rsidP="00634F2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7BD697D" w14:textId="77777777" w:rsidTr="008F2B3A">
        <w:trPr>
          <w:cantSplit/>
          <w:trHeight w:val="359"/>
          <w:tblHeader/>
        </w:trPr>
        <w:tc>
          <w:tcPr>
            <w:tcW w:w="9322" w:type="dxa"/>
            <w:shd w:val="clear" w:color="auto" w:fill="6F4F9B" w:themeFill="accent6"/>
            <w:tcMar>
              <w:top w:w="57" w:type="dxa"/>
            </w:tcMar>
          </w:tcPr>
          <w:p w14:paraId="3D476A15" w14:textId="77777777" w:rsidR="008D0EB6" w:rsidRPr="00046FA4" w:rsidRDefault="008D0EB6" w:rsidP="00634F21">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709001CC" w14:textId="77777777" w:rsidTr="00634F21">
        <w:trPr>
          <w:trHeight w:val="359"/>
        </w:trPr>
        <w:tc>
          <w:tcPr>
            <w:tcW w:w="9322" w:type="dxa"/>
            <w:shd w:val="clear" w:color="auto" w:fill="E1DAEC" w:themeFill="accent6" w:themeFillTint="33"/>
            <w:tcMar>
              <w:top w:w="57" w:type="dxa"/>
            </w:tcMar>
          </w:tcPr>
          <w:p w14:paraId="3884D3A7" w14:textId="77777777" w:rsidR="008D0EB6" w:rsidRPr="004D2B5D" w:rsidRDefault="008D0EB6" w:rsidP="00634F21">
            <w:pPr>
              <w:pStyle w:val="Instructions"/>
              <w:keepNext/>
              <w:keepLines/>
              <w:jc w:val="left"/>
            </w:pPr>
            <w:r w:rsidRPr="004D2B5D">
              <w:t>What relevant experience is necessary to undertake this role? What specialist, technical or professional qualifications are required to be able to perform the job?</w:t>
            </w:r>
          </w:p>
          <w:p w14:paraId="5AB86F3B" w14:textId="77777777" w:rsidR="008D0EB6" w:rsidRPr="00046FA4" w:rsidRDefault="008D0EB6" w:rsidP="00634F21">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r w:rsidRPr="004D2B5D">
              <w:t>eg</w:t>
            </w:r>
            <w:proofErr w:type="spell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r w:rsidR="00011FC8">
              <w:t>eg</w:t>
            </w:r>
            <w:proofErr w:type="spellEnd"/>
            <w:r w:rsidRPr="004D2B5D">
              <w:t xml:space="preserve"> resolving people’s IT problems, collecting information on key research items or advising members on a particular issue.</w:t>
            </w:r>
          </w:p>
        </w:tc>
      </w:tr>
      <w:tr w:rsidR="008D0EB6" w:rsidRPr="004273A1" w14:paraId="22782D0D" w14:textId="77777777" w:rsidTr="008F2B3A">
        <w:trPr>
          <w:trHeight w:val="1701"/>
        </w:trPr>
        <w:tc>
          <w:tcPr>
            <w:tcW w:w="9322" w:type="dxa"/>
            <w:shd w:val="clear" w:color="auto" w:fill="FFFFFF" w:themeFill="background1"/>
            <w:tcMar>
              <w:top w:w="57" w:type="dxa"/>
            </w:tcMar>
          </w:tcPr>
          <w:p w14:paraId="3F04CCEF" w14:textId="5967BB8A" w:rsidR="0034678E" w:rsidRDefault="00FB2495" w:rsidP="00634F21">
            <w:pPr>
              <w:pStyle w:val="ListParagraph"/>
              <w:jc w:val="left"/>
            </w:pPr>
            <w:r>
              <w:t>Advanced sub-editing, plus journalistic writing</w:t>
            </w:r>
            <w:r w:rsidR="0034678E">
              <w:t>/copywriting</w:t>
            </w:r>
            <w:r>
              <w:t>, obtained through appropriate professional q</w:t>
            </w:r>
            <w:r w:rsidR="00A4243E">
              <w:t>ualifications and/or experience.</w:t>
            </w:r>
            <w:r>
              <w:t xml:space="preserve"> </w:t>
            </w:r>
            <w:r w:rsidR="00A4243E">
              <w:t>This should include</w:t>
            </w:r>
            <w:r>
              <w:t xml:space="preserve"> digital content across multiple platforms</w:t>
            </w:r>
            <w:r w:rsidR="00A4243E">
              <w:t xml:space="preserve"> (</w:t>
            </w:r>
            <w:proofErr w:type="spellStart"/>
            <w:r>
              <w:t>eg</w:t>
            </w:r>
            <w:proofErr w:type="spellEnd"/>
            <w:r>
              <w:t xml:space="preserve"> web and mobile</w:t>
            </w:r>
            <w:r w:rsidR="00A4243E">
              <w:t>)</w:t>
            </w:r>
            <w:r>
              <w:t xml:space="preserve"> </w:t>
            </w:r>
            <w:r w:rsidR="00A4243E">
              <w:t>with</w:t>
            </w:r>
            <w:r>
              <w:t xml:space="preserve"> copy </w:t>
            </w:r>
            <w:r w:rsidR="00213BD2">
              <w:t>that</w:t>
            </w:r>
            <w:r>
              <w:t xml:space="preserve"> adheres to SEO requirements. </w:t>
            </w:r>
          </w:p>
          <w:p w14:paraId="5FA1E75E" w14:textId="282DE0D6" w:rsidR="00FB2495" w:rsidRDefault="00E5647A" w:rsidP="00634F21">
            <w:pPr>
              <w:pStyle w:val="ListParagraph"/>
              <w:jc w:val="left"/>
            </w:pPr>
            <w:r>
              <w:t>Ability</w:t>
            </w:r>
            <w:r w:rsidR="00FB2495">
              <w:t xml:space="preserve"> to use clear and precise language to explain complex issues in a concise way.</w:t>
            </w:r>
          </w:p>
          <w:p w14:paraId="52E033D6" w14:textId="77777777" w:rsidR="00524AF2" w:rsidRDefault="00524AF2" w:rsidP="00634F21">
            <w:pPr>
              <w:pStyle w:val="ListParagraph"/>
              <w:jc w:val="left"/>
            </w:pPr>
            <w:r>
              <w:t>Organisation skills to prioritise workload effectively to meet fast and inflexible deadlines, and eye for detail to work to a consistently high level of accuracy.</w:t>
            </w:r>
          </w:p>
          <w:p w14:paraId="6135EF84" w14:textId="604F0784" w:rsidR="00FB2495" w:rsidRDefault="00E5647A" w:rsidP="00634F21">
            <w:pPr>
              <w:pStyle w:val="ListParagraph"/>
              <w:jc w:val="left"/>
            </w:pPr>
            <w:r>
              <w:t xml:space="preserve">Awareness </w:t>
            </w:r>
            <w:r w:rsidR="00FB2495">
              <w:t>of medico-politics including the structure of the NHS, the medical profession, the BMA and its policies and procedures, as well as local/national government, the judicial system, European policies and UK devolution.</w:t>
            </w:r>
          </w:p>
          <w:p w14:paraId="46EA9C8F" w14:textId="473C1747" w:rsidR="00FB2495" w:rsidRDefault="00FB2495" w:rsidP="00634F21">
            <w:pPr>
              <w:pStyle w:val="ListParagraph"/>
              <w:jc w:val="left"/>
            </w:pPr>
            <w:r>
              <w:t>IT skills</w:t>
            </w:r>
            <w:r w:rsidR="00A4243E">
              <w:t>,</w:t>
            </w:r>
            <w:r>
              <w:t xml:space="preserve"> including content management, word processing, email, photo manipulation </w:t>
            </w:r>
            <w:r w:rsidR="00213BD2">
              <w:t>and desktop publishing systems (</w:t>
            </w:r>
            <w:proofErr w:type="spellStart"/>
            <w:r w:rsidR="00E5647A">
              <w:t>ie</w:t>
            </w:r>
            <w:proofErr w:type="spellEnd"/>
            <w:r w:rsidR="00213BD2">
              <w:t xml:space="preserve"> </w:t>
            </w:r>
            <w:r>
              <w:t xml:space="preserve">Adobe </w:t>
            </w:r>
            <w:r w:rsidR="00E5647A">
              <w:t xml:space="preserve">Photoshop and </w:t>
            </w:r>
            <w:r>
              <w:t>InDesign</w:t>
            </w:r>
            <w:r w:rsidR="00213BD2">
              <w:t>)</w:t>
            </w:r>
            <w:r>
              <w:t>, plus social media tools.</w:t>
            </w:r>
          </w:p>
          <w:p w14:paraId="3185022D" w14:textId="134E7337" w:rsidR="00FB2495" w:rsidRDefault="00FB2495" w:rsidP="00634F21">
            <w:pPr>
              <w:pStyle w:val="ListParagraph"/>
              <w:jc w:val="left"/>
            </w:pPr>
            <w:r>
              <w:t xml:space="preserve">Multimedia skills to </w:t>
            </w:r>
            <w:r w:rsidR="00A4243E">
              <w:t xml:space="preserve">manage pictures and infographics, and write for digital outputs (web, mobile and social media) and possibly </w:t>
            </w:r>
            <w:r>
              <w:t>produce podcasts/video clips.</w:t>
            </w:r>
          </w:p>
          <w:p w14:paraId="56B14539" w14:textId="77777777" w:rsidR="00FB2495" w:rsidRDefault="00FB2495" w:rsidP="00634F21">
            <w:pPr>
              <w:pStyle w:val="ListParagraph"/>
              <w:jc w:val="left"/>
            </w:pPr>
            <w:r>
              <w:t>Research skills to research accurately via the web and internal BMA databases and sources.</w:t>
            </w:r>
          </w:p>
          <w:p w14:paraId="69B9837B" w14:textId="43A6CC3D" w:rsidR="00FB2495" w:rsidRDefault="00FB2495" w:rsidP="00634F21">
            <w:pPr>
              <w:pStyle w:val="ListParagraph"/>
              <w:jc w:val="left"/>
            </w:pPr>
            <w:r>
              <w:t>Interpersonal skills to work well in a team and relate appropriately to BMA staff and members at all levels.</w:t>
            </w:r>
          </w:p>
          <w:p w14:paraId="3CE326B3" w14:textId="77777777" w:rsidR="008D0EB6" w:rsidRDefault="00FB2495" w:rsidP="00524AF2">
            <w:pPr>
              <w:pStyle w:val="ListParagraph"/>
              <w:jc w:val="left"/>
            </w:pPr>
            <w:r>
              <w:t>Audience awareness to understand the needs of different BMA audiences and professional groups, and to write and edit content accordingly.</w:t>
            </w:r>
          </w:p>
          <w:p w14:paraId="52D72375" w14:textId="38977C09" w:rsidR="00524AF2" w:rsidRPr="004D2B5D" w:rsidRDefault="00524AF2" w:rsidP="00524AF2">
            <w:pPr>
              <w:pStyle w:val="ListParagraph"/>
              <w:jc w:val="left"/>
            </w:pPr>
            <w:r>
              <w:t xml:space="preserve">Thorough and up-to-date understanding of web accessibility and current media law, including libel, contempt, privacy and copyright law as it affects print, online and social media content. </w:t>
            </w:r>
          </w:p>
        </w:tc>
      </w:tr>
    </w:tbl>
    <w:p w14:paraId="776514A0" w14:textId="77777777" w:rsidR="00DF1A9E" w:rsidRDefault="00DF1A9E" w:rsidP="00634F2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D40DFA6" w14:textId="77777777" w:rsidTr="008F2B3A">
        <w:trPr>
          <w:cantSplit/>
          <w:trHeight w:val="359"/>
          <w:tblHeader/>
        </w:trPr>
        <w:tc>
          <w:tcPr>
            <w:tcW w:w="9322" w:type="dxa"/>
            <w:shd w:val="clear" w:color="auto" w:fill="6F4F9B" w:themeFill="accent6"/>
            <w:tcMar>
              <w:top w:w="57" w:type="dxa"/>
            </w:tcMar>
          </w:tcPr>
          <w:p w14:paraId="7BD53435" w14:textId="77777777" w:rsidR="008D0EB6" w:rsidRPr="00046FA4" w:rsidRDefault="008D0EB6" w:rsidP="00634F2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4974D480" w14:textId="77777777" w:rsidTr="00634F21">
        <w:trPr>
          <w:trHeight w:val="359"/>
        </w:trPr>
        <w:tc>
          <w:tcPr>
            <w:tcW w:w="9322" w:type="dxa"/>
            <w:shd w:val="clear" w:color="auto" w:fill="E1DAEC" w:themeFill="accent6" w:themeFillTint="33"/>
            <w:tcMar>
              <w:top w:w="57" w:type="dxa"/>
            </w:tcMar>
          </w:tcPr>
          <w:p w14:paraId="7CD0A9A9" w14:textId="77777777" w:rsidR="008D0EB6" w:rsidRPr="004D2B5D" w:rsidRDefault="008D0EB6" w:rsidP="00634F21">
            <w:pPr>
              <w:pStyle w:val="Instructions"/>
              <w:jc w:val="left"/>
            </w:pPr>
            <w:r w:rsidRPr="004D2B5D">
              <w:t>What sorts of problems, situations or issues are typically dealt with? Give any illustrative examples. How are the problems, situations or issues dealt with (</w:t>
            </w:r>
            <w:proofErr w:type="spellStart"/>
            <w:r w:rsidRPr="004D2B5D">
              <w:t>eg</w:t>
            </w:r>
            <w:proofErr w:type="spellEnd"/>
            <w:r w:rsidRPr="004D2B5D">
              <w:t xml:space="preserve"> undertaking original research and analysis or seeking specialist advice)?</w:t>
            </w:r>
          </w:p>
          <w:p w14:paraId="6C09A7BC" w14:textId="77777777" w:rsidR="008D0EB6" w:rsidRPr="008D0EB6" w:rsidRDefault="008D0EB6" w:rsidP="00634F2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r w:rsidRPr="004D2B5D">
              <w:t>eg</w:t>
            </w:r>
            <w:proofErr w:type="spellEnd"/>
            <w:r w:rsidRPr="004D2B5D">
              <w:t xml:space="preserve"> adopting different approaches, trying things that have not been done before within the organisation or improving/changing previous approaches)</w:t>
            </w:r>
            <w:r>
              <w:t>.</w:t>
            </w:r>
          </w:p>
        </w:tc>
      </w:tr>
      <w:tr w:rsidR="008D0EB6" w:rsidRPr="004273A1" w14:paraId="6FA81622" w14:textId="77777777" w:rsidTr="003A4F9B">
        <w:trPr>
          <w:trHeight w:val="643"/>
        </w:trPr>
        <w:tc>
          <w:tcPr>
            <w:tcW w:w="9322" w:type="dxa"/>
            <w:shd w:val="clear" w:color="auto" w:fill="FFFFFF" w:themeFill="background1"/>
            <w:tcMar>
              <w:top w:w="57" w:type="dxa"/>
            </w:tcMar>
          </w:tcPr>
          <w:p w14:paraId="2209206C" w14:textId="59E7A67E" w:rsidR="00FB2495" w:rsidRDefault="00FB2495" w:rsidP="00634F21">
            <w:pPr>
              <w:pStyle w:val="ListParagraph"/>
              <w:jc w:val="left"/>
            </w:pPr>
            <w:r>
              <w:t>The content approval process requires liaising daily with senior secretariat staff across the organisation</w:t>
            </w:r>
            <w:r w:rsidR="00524AF2">
              <w:t>,</w:t>
            </w:r>
            <w:r>
              <w:t xml:space="preserve"> send</w:t>
            </w:r>
            <w:r w:rsidR="006D13A4">
              <w:t>ing</w:t>
            </w:r>
            <w:r>
              <w:t xml:space="preserve"> sub-edited content. The process requires follow-up and negotiation to ensure appropriate and relevant changes are made before publication. The </w:t>
            </w:r>
            <w:proofErr w:type="spellStart"/>
            <w:r>
              <w:t>postholder</w:t>
            </w:r>
            <w:proofErr w:type="spellEnd"/>
            <w:r>
              <w:t xml:space="preserve"> must judge when to </w:t>
            </w:r>
            <w:r w:rsidR="00524AF2">
              <w:t xml:space="preserve">consult </w:t>
            </w:r>
            <w:r>
              <w:t xml:space="preserve">senior colleagues to resolve differences of opinion about appropriate material, often working </w:t>
            </w:r>
            <w:r w:rsidR="00524AF2">
              <w:t xml:space="preserve">to </w:t>
            </w:r>
            <w:r>
              <w:t xml:space="preserve">tight deadlines. </w:t>
            </w:r>
          </w:p>
          <w:p w14:paraId="532D949E" w14:textId="1633BD38" w:rsidR="00FB2495" w:rsidRDefault="00FB2495" w:rsidP="00634F21">
            <w:pPr>
              <w:pStyle w:val="ListParagraph"/>
              <w:jc w:val="left"/>
            </w:pPr>
            <w:r>
              <w:t xml:space="preserve">Creativity is needed to </w:t>
            </w:r>
            <w:r w:rsidR="006D13A4">
              <w:t xml:space="preserve">write copy for a variety of audiences </w:t>
            </w:r>
            <w:r w:rsidR="00F77B29">
              <w:t xml:space="preserve">and </w:t>
            </w:r>
            <w:r w:rsidR="006D13A4">
              <w:t xml:space="preserve">for a variety of needs, as well as to </w:t>
            </w:r>
            <w:r>
              <w:t xml:space="preserve">plan out </w:t>
            </w:r>
            <w:r w:rsidR="00F77B29">
              <w:t xml:space="preserve">the </w:t>
            </w:r>
            <w:r>
              <w:t xml:space="preserve">presentation of news and analysis content. The </w:t>
            </w:r>
            <w:proofErr w:type="spellStart"/>
            <w:r>
              <w:t>postholder</w:t>
            </w:r>
            <w:proofErr w:type="spellEnd"/>
            <w:r>
              <w:t xml:space="preserve"> </w:t>
            </w:r>
            <w:r w:rsidR="00F77B29">
              <w:t xml:space="preserve">must consider </w:t>
            </w:r>
            <w:r>
              <w:t>when to do what</w:t>
            </w:r>
            <w:r w:rsidR="00A4243E">
              <w:t>,</w:t>
            </w:r>
            <w:r>
              <w:t xml:space="preserve"> so it coincides with time-sensitive issues. Creative thinking is required in writing </w:t>
            </w:r>
            <w:r w:rsidR="00A4243E">
              <w:t xml:space="preserve">copy, </w:t>
            </w:r>
            <w:r>
              <w:t xml:space="preserve">headlines, standfirsts and captions, and in deciding what pictures/graphics to use, </w:t>
            </w:r>
            <w:r w:rsidR="00F77B29">
              <w:t xml:space="preserve">to </w:t>
            </w:r>
            <w:r>
              <w:t>enhance members</w:t>
            </w:r>
            <w:r w:rsidR="00F77B29">
              <w:t>’</w:t>
            </w:r>
            <w:r>
              <w:t xml:space="preserve"> experience.</w:t>
            </w:r>
          </w:p>
          <w:p w14:paraId="16AB52E2" w14:textId="0E1842F6" w:rsidR="00FB2495" w:rsidRDefault="00FB2495" w:rsidP="00634F21">
            <w:pPr>
              <w:pStyle w:val="ListParagraph"/>
              <w:jc w:val="left"/>
            </w:pPr>
            <w:r>
              <w:t xml:space="preserve">Ability to undertake research to check facts against authoritative sources, </w:t>
            </w:r>
            <w:proofErr w:type="spellStart"/>
            <w:r w:rsidR="00F77B29">
              <w:t>eg</w:t>
            </w:r>
            <w:proofErr w:type="spellEnd"/>
            <w:r>
              <w:t xml:space="preserve"> on</w:t>
            </w:r>
            <w:r w:rsidR="00F77B29">
              <w:t>line</w:t>
            </w:r>
            <w:r>
              <w:t>,</w:t>
            </w:r>
            <w:r w:rsidR="00F77B29">
              <w:t xml:space="preserve"> in</w:t>
            </w:r>
            <w:r>
              <w:t xml:space="preserve"> directories</w:t>
            </w:r>
            <w:r w:rsidR="00F77B29">
              <w:t xml:space="preserve"> and</w:t>
            </w:r>
            <w:r>
              <w:t xml:space="preserve"> dictionaries, and be able to judge when </w:t>
            </w:r>
            <w:r w:rsidR="00F77B29">
              <w:t xml:space="preserve">assertions </w:t>
            </w:r>
            <w:r>
              <w:t>need to be verified.</w:t>
            </w:r>
          </w:p>
          <w:p w14:paraId="459767A4" w14:textId="77777777" w:rsidR="00FB2495" w:rsidRDefault="00FB2495" w:rsidP="00634F21">
            <w:pPr>
              <w:pStyle w:val="ListParagraph"/>
              <w:jc w:val="left"/>
            </w:pPr>
            <w:r>
              <w:t>Necessity to conform to BMA brand values, digital and print style guides and to be aware of the BMA digital and communications strategies.</w:t>
            </w:r>
          </w:p>
          <w:p w14:paraId="5C6FD99D" w14:textId="2E1FA25F" w:rsidR="00FB2495" w:rsidRDefault="00FB2495" w:rsidP="00634F21">
            <w:pPr>
              <w:pStyle w:val="ListParagraph"/>
              <w:jc w:val="left"/>
            </w:pPr>
            <w:r>
              <w:t xml:space="preserve">Ability to manage conflicting or changing priorities and </w:t>
            </w:r>
            <w:r w:rsidR="006D13A4">
              <w:t>able</w:t>
            </w:r>
            <w:r>
              <w:t xml:space="preserve"> to switch easily between projects and multiple topics or issues</w:t>
            </w:r>
            <w:r w:rsidR="00A4243E">
              <w:t>.</w:t>
            </w:r>
          </w:p>
          <w:p w14:paraId="49FC5079" w14:textId="25C70E80" w:rsidR="008D0EB6" w:rsidRPr="004D2B5D" w:rsidRDefault="00F77B29" w:rsidP="00634F21">
            <w:pPr>
              <w:pStyle w:val="ListParagraph"/>
              <w:jc w:val="left"/>
            </w:pPr>
            <w:r>
              <w:t xml:space="preserve">Necessity </w:t>
            </w:r>
            <w:r w:rsidR="00A4243E">
              <w:t>to maintain</w:t>
            </w:r>
            <w:r w:rsidR="00FB2495">
              <w:t xml:space="preserve"> a sound working knowledge of BMA policy and issues</w:t>
            </w:r>
            <w:r>
              <w:t>,</w:t>
            </w:r>
            <w:r w:rsidR="00FB2495">
              <w:t xml:space="preserve"> and wider healthcare issues.</w:t>
            </w:r>
          </w:p>
        </w:tc>
      </w:tr>
    </w:tbl>
    <w:p w14:paraId="1E6610F0" w14:textId="77777777" w:rsidR="0023704A" w:rsidRDefault="0023704A" w:rsidP="00634F2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DF41291" w14:textId="77777777" w:rsidTr="008F2B3A">
        <w:trPr>
          <w:trHeight w:val="359"/>
          <w:tblHeader/>
        </w:trPr>
        <w:tc>
          <w:tcPr>
            <w:tcW w:w="9322" w:type="dxa"/>
            <w:shd w:val="clear" w:color="auto" w:fill="6F4F9B" w:themeFill="accent6"/>
            <w:tcMar>
              <w:top w:w="57" w:type="dxa"/>
            </w:tcMar>
          </w:tcPr>
          <w:p w14:paraId="4CA480F5" w14:textId="77777777" w:rsidR="008D0EB6" w:rsidRPr="00046FA4" w:rsidRDefault="008D0EB6" w:rsidP="00634F21">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26FD847C" w14:textId="77777777" w:rsidTr="00634F21">
        <w:trPr>
          <w:trHeight w:val="359"/>
        </w:trPr>
        <w:tc>
          <w:tcPr>
            <w:tcW w:w="9322" w:type="dxa"/>
            <w:shd w:val="clear" w:color="auto" w:fill="E1DAEC" w:themeFill="accent6" w:themeFillTint="33"/>
            <w:tcMar>
              <w:top w:w="57" w:type="dxa"/>
            </w:tcMar>
          </w:tcPr>
          <w:p w14:paraId="77791D2A" w14:textId="77777777" w:rsidR="008D0EB6" w:rsidRPr="004D2B5D" w:rsidRDefault="008D0EB6" w:rsidP="00634F21">
            <w:pPr>
              <w:pStyle w:val="Instructions"/>
              <w:jc w:val="left"/>
            </w:pPr>
            <w:r w:rsidRPr="004D2B5D">
              <w:t>What are the typical decisions that are made in the job without reference to any higher authority? What informs/constrains the decisions (</w:t>
            </w:r>
            <w:proofErr w:type="spellStart"/>
            <w:r w:rsidRPr="004D2B5D">
              <w:t>eg</w:t>
            </w:r>
            <w:proofErr w:type="spellEnd"/>
            <w:r w:rsidRPr="004D2B5D">
              <w:t xml:space="preserve"> expenditure limits, have to follow clearly laid down procedures or working within broad objectives). What influence upon policy, procedures or resources is there (</w:t>
            </w:r>
            <w:proofErr w:type="spellStart"/>
            <w:r w:rsidRPr="004D2B5D">
              <w:t>eg</w:t>
            </w:r>
            <w:proofErr w:type="spellEnd"/>
            <w:r w:rsidRPr="004D2B5D">
              <w:t xml:space="preserve"> giving advice to others)? </w:t>
            </w:r>
          </w:p>
          <w:p w14:paraId="7C60C1F3" w14:textId="77777777" w:rsidR="008D0EB6" w:rsidRPr="008D0EB6" w:rsidRDefault="008D0EB6" w:rsidP="00634F21">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epartment sees and has to respond to the change that is made. Give typical example(s) of the consequences of the decisions (</w:t>
            </w:r>
            <w:proofErr w:type="spellStart"/>
            <w:r w:rsidRPr="004D2B5D">
              <w:t>eg</w:t>
            </w:r>
            <w:proofErr w:type="spellEnd"/>
            <w:r w:rsidRPr="004D2B5D">
              <w:t xml:space="preserve"> what impact does the decision-making have on the performance </w:t>
            </w:r>
            <w:r>
              <w:t>of the team/section/department/o</w:t>
            </w:r>
            <w:r w:rsidRPr="004D2B5D">
              <w:t>rganisation)?</w:t>
            </w:r>
          </w:p>
        </w:tc>
      </w:tr>
      <w:tr w:rsidR="008D0EB6" w:rsidRPr="004273A1" w14:paraId="6CB86FFC" w14:textId="77777777" w:rsidTr="008F2B3A">
        <w:trPr>
          <w:trHeight w:val="1701"/>
        </w:trPr>
        <w:tc>
          <w:tcPr>
            <w:tcW w:w="9322" w:type="dxa"/>
            <w:shd w:val="clear" w:color="auto" w:fill="FFFFFF" w:themeFill="background1"/>
            <w:tcMar>
              <w:top w:w="57" w:type="dxa"/>
            </w:tcMar>
          </w:tcPr>
          <w:p w14:paraId="66D0509A" w14:textId="047EB528" w:rsidR="00FB2495" w:rsidRDefault="00FB2495" w:rsidP="00634F21">
            <w:pPr>
              <w:pStyle w:val="ListParagraph"/>
              <w:jc w:val="left"/>
            </w:pPr>
            <w:r>
              <w:t xml:space="preserve">The </w:t>
            </w:r>
            <w:proofErr w:type="spellStart"/>
            <w:r>
              <w:t>postholder</w:t>
            </w:r>
            <w:proofErr w:type="spellEnd"/>
            <w:r>
              <w:t xml:space="preserve"> makes editing </w:t>
            </w:r>
            <w:r w:rsidR="00F77070">
              <w:t xml:space="preserve">and creative </w:t>
            </w:r>
            <w:r>
              <w:t xml:space="preserve">decisions to enhance/improve the quality of written copy, on the suitability and legality of copy/headlines. The </w:t>
            </w:r>
            <w:proofErr w:type="spellStart"/>
            <w:r>
              <w:t>postholder</w:t>
            </w:r>
            <w:proofErr w:type="spellEnd"/>
            <w:r>
              <w:t xml:space="preserve"> needs to respond appropriately to the content approval process and know when to refer the matter upwards. The </w:t>
            </w:r>
            <w:proofErr w:type="spellStart"/>
            <w:r>
              <w:t>postholder</w:t>
            </w:r>
            <w:proofErr w:type="spellEnd"/>
            <w:r>
              <w:t xml:space="preserve"> also makes decisions about when and how much to double-check copy for accuracy and when to do additional research. These are made on an individual basis and the </w:t>
            </w:r>
            <w:proofErr w:type="spellStart"/>
            <w:r>
              <w:t>postholder</w:t>
            </w:r>
            <w:proofErr w:type="spellEnd"/>
            <w:r>
              <w:t xml:space="preserve"> takes responsibility for editorial changes made.  </w:t>
            </w:r>
          </w:p>
          <w:p w14:paraId="60B10FB1" w14:textId="77777777" w:rsidR="00FB2495" w:rsidRDefault="00FB2495" w:rsidP="00634F21">
            <w:pPr>
              <w:pStyle w:val="ListParagraph"/>
              <w:jc w:val="left"/>
            </w:pPr>
            <w:r>
              <w:t>Any editorial decisions and changes made are seen by senior editorial staff before publication.</w:t>
            </w:r>
          </w:p>
          <w:p w14:paraId="03B3DAC9" w14:textId="633E870E" w:rsidR="00FB2495" w:rsidRDefault="00FB2495" w:rsidP="00634F21">
            <w:pPr>
              <w:pStyle w:val="ListParagraph"/>
              <w:jc w:val="left"/>
            </w:pPr>
            <w:r>
              <w:t xml:space="preserve">The </w:t>
            </w:r>
            <w:proofErr w:type="spellStart"/>
            <w:r>
              <w:t>postholder</w:t>
            </w:r>
            <w:r w:rsidR="007267CB">
              <w:t>’</w:t>
            </w:r>
            <w:r>
              <w:t>s</w:t>
            </w:r>
            <w:proofErr w:type="spellEnd"/>
            <w:r>
              <w:t xml:space="preserve"> actions will impact on the interest, information and understanding members gain from the content. Sub-editing work can enhance content and make it </w:t>
            </w:r>
            <w:r w:rsidR="00F77070">
              <w:t>attractive and more readable, which</w:t>
            </w:r>
            <w:r>
              <w:t xml:space="preserve"> impacts on members</w:t>
            </w:r>
            <w:r w:rsidR="00C05764">
              <w:t>’</w:t>
            </w:r>
            <w:r>
              <w:t xml:space="preserve"> perceptions of the BMA.</w:t>
            </w:r>
          </w:p>
          <w:p w14:paraId="25DD1090" w14:textId="79B5D43F" w:rsidR="00FB2495" w:rsidRDefault="00FB2495" w:rsidP="00634F21">
            <w:pPr>
              <w:pStyle w:val="ListParagraph"/>
              <w:jc w:val="left"/>
            </w:pPr>
            <w:r>
              <w:t>Planning is important and</w:t>
            </w:r>
            <w:r w:rsidR="00F77070">
              <w:t>,</w:t>
            </w:r>
            <w:r>
              <w:t xml:space="preserve"> in the short term</w:t>
            </w:r>
            <w:r w:rsidR="00F77070">
              <w:t>,</w:t>
            </w:r>
            <w:r>
              <w:t xml:space="preserve"> the </w:t>
            </w:r>
            <w:proofErr w:type="spellStart"/>
            <w:r>
              <w:t>postholder</w:t>
            </w:r>
            <w:proofErr w:type="spellEnd"/>
            <w:r>
              <w:t xml:space="preserve"> needs to be highly organised and </w:t>
            </w:r>
            <w:r w:rsidR="00F77070">
              <w:t>able</w:t>
            </w:r>
            <w:r>
              <w:t xml:space="preserve"> to prioritise </w:t>
            </w:r>
            <w:r w:rsidR="00F77070">
              <w:t xml:space="preserve">their </w:t>
            </w:r>
            <w:r>
              <w:t>workload effectively to mee</w:t>
            </w:r>
            <w:r w:rsidR="00F77070">
              <w:t>t fast and inflexible deadlines. I</w:t>
            </w:r>
            <w:r>
              <w:t>n the medium term he/she needs to plan time to archive editorial reco</w:t>
            </w:r>
            <w:r w:rsidR="00F77070">
              <w:t>rds and to scope future content. I</w:t>
            </w:r>
            <w:r>
              <w:t>n the long term, he/she needs to plan time to ensure objectives/professional development needs can be met.</w:t>
            </w:r>
          </w:p>
          <w:p w14:paraId="2CD118FD" w14:textId="0C319647" w:rsidR="008D0EB6" w:rsidRPr="004D2B5D" w:rsidRDefault="00FB2495" w:rsidP="00F77070">
            <w:pPr>
              <w:pStyle w:val="ListParagraph"/>
              <w:jc w:val="left"/>
            </w:pPr>
            <w:r>
              <w:t xml:space="preserve">The sub-editing process is key in ensuring that errors, such as misspelt names or factual errors, occur as </w:t>
            </w:r>
            <w:r w:rsidR="00C05764">
              <w:t>rarely</w:t>
            </w:r>
            <w:r>
              <w:t xml:space="preserve"> as possible. If they do not perform this role it would not necessarily be immediately obvious to those above them in the editorial team but would be clear to members who kn</w:t>
            </w:r>
            <w:r w:rsidR="00C05764">
              <w:t>o</w:t>
            </w:r>
            <w:r>
              <w:t>w the person or situation concerned, and the BMA</w:t>
            </w:r>
            <w:r w:rsidR="00C05764">
              <w:t>’</w:t>
            </w:r>
            <w:r>
              <w:t>s credibility would be damaged. This responsibility is extremely important for the long-term impact of member engagement.</w:t>
            </w:r>
          </w:p>
        </w:tc>
      </w:tr>
    </w:tbl>
    <w:p w14:paraId="7AACFAB9" w14:textId="77777777" w:rsidR="008D0EB6" w:rsidRDefault="008D0EB6" w:rsidP="00634F2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FEB5677" w14:textId="77777777" w:rsidTr="008F2B3A">
        <w:trPr>
          <w:cantSplit/>
          <w:trHeight w:val="359"/>
          <w:tblHeader/>
        </w:trPr>
        <w:tc>
          <w:tcPr>
            <w:tcW w:w="9322" w:type="dxa"/>
            <w:shd w:val="clear" w:color="auto" w:fill="6F4F9B" w:themeFill="accent6"/>
            <w:tcMar>
              <w:top w:w="57" w:type="dxa"/>
            </w:tcMar>
          </w:tcPr>
          <w:p w14:paraId="591B85DD" w14:textId="77777777" w:rsidR="008D0EB6" w:rsidRPr="00046FA4" w:rsidRDefault="008D0EB6" w:rsidP="00634F21">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07566D52" w14:textId="77777777" w:rsidTr="008D0EB6">
        <w:trPr>
          <w:cantSplit/>
          <w:trHeight w:val="359"/>
        </w:trPr>
        <w:tc>
          <w:tcPr>
            <w:tcW w:w="9322" w:type="dxa"/>
            <w:shd w:val="clear" w:color="auto" w:fill="E1DAEC" w:themeFill="accent6" w:themeFillTint="33"/>
            <w:tcMar>
              <w:top w:w="57" w:type="dxa"/>
            </w:tcMar>
          </w:tcPr>
          <w:p w14:paraId="5260CB47" w14:textId="77777777" w:rsidR="008D0EB6" w:rsidRPr="004D2B5D" w:rsidRDefault="008D0EB6" w:rsidP="00634F21">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proofErr w:type="spellStart"/>
            <w:r w:rsidRPr="004D2B5D">
              <w:t>eg</w:t>
            </w:r>
            <w:proofErr w:type="spellEnd"/>
            <w:r w:rsidRPr="004D2B5D">
              <w:t xml:space="preserve"> staff reporting, staff development, appraisal, leading a </w:t>
            </w:r>
            <w:r w:rsidR="00011FC8">
              <w:t>d</w:t>
            </w:r>
            <w:r w:rsidRPr="004D2B5D">
              <w:t>epartment or the allocation of work.</w:t>
            </w:r>
          </w:p>
          <w:p w14:paraId="66633789" w14:textId="77777777" w:rsidR="008D0EB6" w:rsidRPr="008D0EB6" w:rsidRDefault="008D0EB6" w:rsidP="00634F21">
            <w:pPr>
              <w:pStyle w:val="Instructions"/>
              <w:keepNext/>
              <w:keepLines/>
              <w:jc w:val="left"/>
            </w:pPr>
            <w:r w:rsidRPr="004D2B5D">
              <w:t>How does the role fit within the organisation</w:t>
            </w:r>
            <w:r w:rsidR="00011FC8">
              <w:t>,</w:t>
            </w:r>
            <w:r w:rsidRPr="004D2B5D">
              <w:t xml:space="preserve"> </w:t>
            </w:r>
            <w:proofErr w:type="spellStart"/>
            <w:r w:rsidRPr="004D2B5D">
              <w:t>eg</w:t>
            </w:r>
            <w:proofErr w:type="spellEnd"/>
            <w:r w:rsidRPr="004D2B5D">
              <w:t xml:space="preserve"> support role, team member, team leader, specialist policy adviser, or leading major areas of core business?</w:t>
            </w:r>
          </w:p>
        </w:tc>
      </w:tr>
      <w:tr w:rsidR="008D0EB6" w:rsidRPr="004273A1" w14:paraId="32A5F5AB" w14:textId="77777777" w:rsidTr="008F2B3A">
        <w:trPr>
          <w:trHeight w:val="1701"/>
        </w:trPr>
        <w:tc>
          <w:tcPr>
            <w:tcW w:w="9322" w:type="dxa"/>
            <w:shd w:val="clear" w:color="auto" w:fill="FFFFFF" w:themeFill="background1"/>
            <w:tcMar>
              <w:top w:w="57" w:type="dxa"/>
            </w:tcMar>
          </w:tcPr>
          <w:p w14:paraId="19ACA182" w14:textId="01651289" w:rsidR="00FB2495" w:rsidRPr="006E199F" w:rsidRDefault="00FB2495" w:rsidP="00634F21">
            <w:pPr>
              <w:pStyle w:val="ListParagraph"/>
              <w:jc w:val="left"/>
            </w:pPr>
            <w:r w:rsidRPr="006E199F">
              <w:t xml:space="preserve">The </w:t>
            </w:r>
            <w:proofErr w:type="spellStart"/>
            <w:r w:rsidRPr="006E199F">
              <w:t>postholder</w:t>
            </w:r>
            <w:proofErr w:type="spellEnd"/>
            <w:r w:rsidRPr="006E199F">
              <w:t xml:space="preserve"> has no line</w:t>
            </w:r>
            <w:r w:rsidR="00C05764">
              <w:t xml:space="preserve"> </w:t>
            </w:r>
            <w:r w:rsidRPr="006E199F">
              <w:t>management responsibility.</w:t>
            </w:r>
          </w:p>
          <w:p w14:paraId="0EBCACFB" w14:textId="23BFFCB0" w:rsidR="00FB2495" w:rsidRPr="006E199F" w:rsidRDefault="00FB2495" w:rsidP="00634F21">
            <w:pPr>
              <w:pStyle w:val="ListParagraph"/>
              <w:jc w:val="left"/>
            </w:pPr>
            <w:r w:rsidRPr="006E199F">
              <w:t>He/she works as part of a team and on an individual basis.</w:t>
            </w:r>
          </w:p>
          <w:p w14:paraId="7744C7DC" w14:textId="1A392E26" w:rsidR="00FB2495" w:rsidRPr="006E199F" w:rsidRDefault="00C05764" w:rsidP="00634F21">
            <w:pPr>
              <w:pStyle w:val="ListParagraph"/>
              <w:jc w:val="left"/>
              <w:rPr>
                <w:rFonts w:eastAsia="Arial Unicode MS"/>
                <w:u w:color="000000"/>
              </w:rPr>
            </w:pPr>
            <w:r>
              <w:rPr>
                <w:rFonts w:eastAsia="Arial Unicode MS"/>
                <w:u w:color="000000"/>
              </w:rPr>
              <w:t>The r</w:t>
            </w:r>
            <w:r w:rsidR="00FB2495" w:rsidRPr="006E199F">
              <w:rPr>
                <w:rFonts w:eastAsia="Arial Unicode MS"/>
                <w:u w:color="000000"/>
              </w:rPr>
              <w:t xml:space="preserve">ole </w:t>
            </w:r>
            <w:r w:rsidR="00F77070">
              <w:rPr>
                <w:rFonts w:eastAsia="Arial Unicode MS"/>
                <w:u w:color="000000"/>
              </w:rPr>
              <w:t>requires a mix of assertiveness</w:t>
            </w:r>
            <w:r>
              <w:rPr>
                <w:rFonts w:eastAsia="Arial Unicode MS"/>
                <w:u w:color="000000"/>
              </w:rPr>
              <w:t xml:space="preserve"> and </w:t>
            </w:r>
            <w:r w:rsidR="00FB2495" w:rsidRPr="006E199F">
              <w:rPr>
                <w:rFonts w:eastAsia="Arial Unicode MS"/>
                <w:u w:color="000000"/>
              </w:rPr>
              <w:t>the ability to listen to varying points of view when discussing content output.</w:t>
            </w:r>
          </w:p>
          <w:p w14:paraId="24B44958" w14:textId="77777777" w:rsidR="00FB2495" w:rsidRPr="006E199F" w:rsidRDefault="00FB2495" w:rsidP="00634F21">
            <w:pPr>
              <w:pStyle w:val="ListParagraph"/>
              <w:jc w:val="left"/>
              <w:rPr>
                <w:rFonts w:eastAsia="Arial Unicode MS"/>
                <w:u w:color="000000"/>
              </w:rPr>
            </w:pPr>
            <w:r w:rsidRPr="006E199F">
              <w:rPr>
                <w:rFonts w:eastAsia="Arial Unicode MS"/>
                <w:u w:color="000000"/>
              </w:rPr>
              <w:t>Responsible for ensuring proper use of IT systems in line with prescribed protocols.</w:t>
            </w:r>
          </w:p>
          <w:p w14:paraId="336E89B7" w14:textId="1EAC23F9" w:rsidR="008D0EB6" w:rsidRPr="004D2B5D" w:rsidRDefault="00FB2495" w:rsidP="00634F21">
            <w:pPr>
              <w:pStyle w:val="ListParagraph"/>
              <w:jc w:val="left"/>
            </w:pPr>
            <w:r w:rsidRPr="006E199F">
              <w:rPr>
                <w:rFonts w:eastAsia="Arial Unicode MS"/>
                <w:u w:color="000000"/>
              </w:rPr>
              <w:t xml:space="preserve">Occasional need to process confidential information appropriately, </w:t>
            </w:r>
            <w:proofErr w:type="spellStart"/>
            <w:r w:rsidRPr="006E199F">
              <w:rPr>
                <w:rFonts w:eastAsia="Arial Unicode MS"/>
                <w:u w:color="000000"/>
              </w:rPr>
              <w:t>eg</w:t>
            </w:r>
            <w:proofErr w:type="spellEnd"/>
            <w:r w:rsidRPr="006E199F">
              <w:rPr>
                <w:rFonts w:eastAsia="Arial Unicode MS"/>
                <w:u w:color="000000"/>
              </w:rPr>
              <w:t xml:space="preserve"> when handling content about NHS contract negotiations</w:t>
            </w:r>
            <w:r w:rsidR="00C05764">
              <w:rPr>
                <w:rFonts w:eastAsia="Arial Unicode MS"/>
                <w:u w:color="000000"/>
              </w:rPr>
              <w:t>.</w:t>
            </w:r>
          </w:p>
        </w:tc>
      </w:tr>
    </w:tbl>
    <w:p w14:paraId="23CE5FD7" w14:textId="77777777" w:rsidR="008D0EB6" w:rsidRDefault="008D0EB6" w:rsidP="00634F2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FB2F999" w14:textId="77777777" w:rsidTr="008F2B3A">
        <w:trPr>
          <w:cantSplit/>
          <w:trHeight w:val="359"/>
          <w:tblHeader/>
        </w:trPr>
        <w:tc>
          <w:tcPr>
            <w:tcW w:w="9322" w:type="dxa"/>
            <w:shd w:val="clear" w:color="auto" w:fill="6F4F9B" w:themeFill="accent6"/>
            <w:tcMar>
              <w:top w:w="57" w:type="dxa"/>
            </w:tcMar>
          </w:tcPr>
          <w:p w14:paraId="3F3F6FDB" w14:textId="77777777" w:rsidR="008D0EB6" w:rsidRPr="00046FA4" w:rsidRDefault="008D0EB6" w:rsidP="00634F21">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29E8064A" w14:textId="77777777" w:rsidTr="00634F21">
        <w:trPr>
          <w:cantSplit/>
          <w:trHeight w:val="359"/>
        </w:trPr>
        <w:tc>
          <w:tcPr>
            <w:tcW w:w="9322" w:type="dxa"/>
            <w:shd w:val="clear" w:color="auto" w:fill="E1DAEC" w:themeFill="accent6" w:themeFillTint="33"/>
            <w:tcMar>
              <w:top w:w="57" w:type="dxa"/>
            </w:tcMar>
          </w:tcPr>
          <w:p w14:paraId="101E6902" w14:textId="77777777" w:rsidR="008D0EB6" w:rsidRPr="004D2B5D" w:rsidRDefault="008D0EB6" w:rsidP="00634F21">
            <w:pPr>
              <w:pStyle w:val="Instructions"/>
              <w:jc w:val="left"/>
            </w:pPr>
            <w:r w:rsidRPr="004D2B5D">
              <w:lastRenderedPageBreak/>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r w:rsidRPr="004D2B5D">
              <w:t>eg</w:t>
            </w:r>
            <w:proofErr w:type="spell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79AF201B" w14:textId="77777777" w:rsidR="008D0EB6" w:rsidRPr="004D2B5D" w:rsidRDefault="008D0EB6" w:rsidP="00634F21">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r w:rsidRPr="004D2B5D">
              <w:t>eg</w:t>
            </w:r>
            <w:proofErr w:type="spellEnd"/>
            <w:r w:rsidRPr="004D2B5D">
              <w:t xml:space="preserve"> members who are not committee members, suppliers, members of the public? Approximately what percentage of the time is spent on external communications?</w:t>
            </w:r>
          </w:p>
          <w:p w14:paraId="4E6F965B" w14:textId="77777777" w:rsidR="008D0EB6" w:rsidRPr="008D0EB6" w:rsidRDefault="008D0EB6" w:rsidP="00634F21">
            <w:pPr>
              <w:pStyle w:val="Instructions"/>
              <w:jc w:val="left"/>
            </w:pPr>
            <w:r w:rsidRPr="004D2B5D">
              <w:t xml:space="preserve">What is the purpose of these contacts, </w:t>
            </w:r>
            <w:proofErr w:type="spellStart"/>
            <w:r w:rsidRPr="004D2B5D">
              <w:t>eg</w:t>
            </w:r>
            <w:proofErr w:type="spellEnd"/>
            <w:r w:rsidRPr="004D2B5D">
              <w:t xml:space="preserve"> conveying information, gathering data?</w:t>
            </w:r>
          </w:p>
        </w:tc>
      </w:tr>
      <w:tr w:rsidR="008D0EB6" w:rsidRPr="004273A1" w14:paraId="2A9D38D8" w14:textId="77777777" w:rsidTr="008F2B3A">
        <w:trPr>
          <w:trHeight w:val="1701"/>
        </w:trPr>
        <w:tc>
          <w:tcPr>
            <w:tcW w:w="9322" w:type="dxa"/>
            <w:shd w:val="clear" w:color="auto" w:fill="FFFFFF" w:themeFill="background1"/>
            <w:tcMar>
              <w:top w:w="57" w:type="dxa"/>
            </w:tcMar>
          </w:tcPr>
          <w:p w14:paraId="45460792" w14:textId="41FF2F91" w:rsidR="008D0EB6" w:rsidRPr="004D2B5D" w:rsidRDefault="00FB2495" w:rsidP="00F77070">
            <w:pPr>
              <w:pStyle w:val="ListParagraph"/>
              <w:jc w:val="left"/>
            </w:pPr>
            <w:r w:rsidRPr="00FB2495">
              <w:t xml:space="preserve">The </w:t>
            </w:r>
            <w:proofErr w:type="spellStart"/>
            <w:r w:rsidRPr="00FB2495">
              <w:t>postholder</w:t>
            </w:r>
            <w:proofErr w:type="spellEnd"/>
            <w:r w:rsidRPr="00FB2495">
              <w:t xml:space="preserve"> has daily contact with other members of the member engagement and content/</w:t>
            </w:r>
            <w:r w:rsidR="00F77070">
              <w:t>audience</w:t>
            </w:r>
            <w:r w:rsidRPr="00FB2495">
              <w:t xml:space="preserve"> team. It is important to the </w:t>
            </w:r>
            <w:r w:rsidR="00573ADC">
              <w:t xml:space="preserve">efficiency </w:t>
            </w:r>
            <w:r w:rsidRPr="00FB2495">
              <w:t xml:space="preserve">of content publication that these relationships are productive. Frequent communication and negotiation is required with senior secretariat staff across the BMA to whom copy is sent for approval. There is regular contact with members and other outside contributors in connection with content. </w:t>
            </w:r>
            <w:r w:rsidR="00573ADC">
              <w:t xml:space="preserve">This contact </w:t>
            </w:r>
            <w:r w:rsidRPr="00FB2495">
              <w:t xml:space="preserve">must be intelligent and productive as accuracy of content and credibility of </w:t>
            </w:r>
            <w:r w:rsidR="00573ADC">
              <w:t xml:space="preserve">the </w:t>
            </w:r>
            <w:r w:rsidRPr="00FB2495">
              <w:t xml:space="preserve">BMA may be </w:t>
            </w:r>
            <w:r w:rsidR="00573ADC">
              <w:t>affected</w:t>
            </w:r>
            <w:r w:rsidR="00F77070">
              <w:t>.</w:t>
            </w:r>
          </w:p>
        </w:tc>
      </w:tr>
    </w:tbl>
    <w:p w14:paraId="6C9A70E9" w14:textId="77777777" w:rsidR="008D0EB6" w:rsidRDefault="008D0EB6" w:rsidP="00634F2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06BDDC9" w14:textId="77777777" w:rsidTr="008F2B3A">
        <w:trPr>
          <w:cantSplit/>
          <w:trHeight w:val="359"/>
          <w:tblHeader/>
        </w:trPr>
        <w:tc>
          <w:tcPr>
            <w:tcW w:w="9322" w:type="dxa"/>
            <w:shd w:val="clear" w:color="auto" w:fill="6F4F9B" w:themeFill="accent6"/>
            <w:tcMar>
              <w:top w:w="57" w:type="dxa"/>
            </w:tcMar>
          </w:tcPr>
          <w:p w14:paraId="7BEA8E8E" w14:textId="77777777" w:rsidR="008D0EB6" w:rsidRPr="00046FA4" w:rsidRDefault="00DF1A9E" w:rsidP="00634F21">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28FCB26C" w14:textId="77777777" w:rsidTr="00634F21">
        <w:trPr>
          <w:cantSplit/>
          <w:trHeight w:val="359"/>
        </w:trPr>
        <w:tc>
          <w:tcPr>
            <w:tcW w:w="9322" w:type="dxa"/>
            <w:shd w:val="clear" w:color="auto" w:fill="E1DAEC" w:themeFill="accent6" w:themeFillTint="33"/>
            <w:tcMar>
              <w:top w:w="57" w:type="dxa"/>
            </w:tcMar>
          </w:tcPr>
          <w:p w14:paraId="75286020" w14:textId="77777777" w:rsidR="008D0EB6" w:rsidRPr="008D0EB6" w:rsidRDefault="008D0EB6" w:rsidP="00634F21">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4E764093" w14:textId="77777777" w:rsidTr="00F77070">
        <w:trPr>
          <w:trHeight w:val="781"/>
        </w:trPr>
        <w:tc>
          <w:tcPr>
            <w:tcW w:w="9322" w:type="dxa"/>
            <w:shd w:val="clear" w:color="auto" w:fill="FFFFFF" w:themeFill="background1"/>
            <w:tcMar>
              <w:top w:w="57" w:type="dxa"/>
            </w:tcMar>
          </w:tcPr>
          <w:p w14:paraId="0155AA63" w14:textId="543124AB" w:rsidR="008F2B3A" w:rsidRPr="004D2B5D" w:rsidRDefault="00FB2495" w:rsidP="00634F21">
            <w:pPr>
              <w:pStyle w:val="ListParagraph"/>
              <w:jc w:val="left"/>
            </w:pPr>
            <w:r>
              <w:t>N</w:t>
            </w:r>
            <w:r w:rsidR="00F77070">
              <w:t xml:space="preserve">ormal </w:t>
            </w:r>
            <w:r w:rsidRPr="00FB2495">
              <w:t>physical demands associated with an office environment</w:t>
            </w:r>
            <w:r w:rsidR="00573ADC">
              <w:t>;</w:t>
            </w:r>
            <w:r w:rsidRPr="00FB2495">
              <w:t xml:space="preserve"> limited requirement to engage in lifting/carrying/other exertion</w:t>
            </w:r>
            <w:r w:rsidR="00F77070">
              <w:t>.</w:t>
            </w:r>
          </w:p>
        </w:tc>
      </w:tr>
    </w:tbl>
    <w:p w14:paraId="2998327A" w14:textId="77777777" w:rsidR="008D0EB6" w:rsidRDefault="008D0EB6" w:rsidP="00634F2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70E5B9E" w14:textId="77777777" w:rsidTr="008F2B3A">
        <w:trPr>
          <w:cantSplit/>
          <w:trHeight w:val="359"/>
          <w:tblHeader/>
        </w:trPr>
        <w:tc>
          <w:tcPr>
            <w:tcW w:w="9322" w:type="dxa"/>
            <w:shd w:val="clear" w:color="auto" w:fill="6F4F9B" w:themeFill="accent6"/>
            <w:tcMar>
              <w:top w:w="57" w:type="dxa"/>
            </w:tcMar>
          </w:tcPr>
          <w:p w14:paraId="4ED546EA" w14:textId="77777777" w:rsidR="008D0EB6" w:rsidRPr="00046FA4" w:rsidRDefault="008D0EB6" w:rsidP="00634F21">
            <w:pPr>
              <w:jc w:val="left"/>
              <w:rPr>
                <w:rFonts w:cstheme="minorHAnsi"/>
                <w:b/>
                <w:szCs w:val="20"/>
              </w:rPr>
            </w:pPr>
            <w:r>
              <w:rPr>
                <w:rFonts w:cstheme="minorHAnsi"/>
                <w:b/>
                <w:color w:val="FFFFFF" w:themeColor="background1"/>
                <w:szCs w:val="20"/>
              </w:rPr>
              <w:t>Working conditions and emotional demands)</w:t>
            </w:r>
          </w:p>
        </w:tc>
      </w:tr>
      <w:tr w:rsidR="008D0EB6" w:rsidRPr="004273A1" w14:paraId="4EC4D235" w14:textId="77777777" w:rsidTr="00634F21">
        <w:trPr>
          <w:cantSplit/>
          <w:trHeight w:val="359"/>
        </w:trPr>
        <w:tc>
          <w:tcPr>
            <w:tcW w:w="9322" w:type="dxa"/>
            <w:shd w:val="clear" w:color="auto" w:fill="E1DAEC" w:themeFill="accent6" w:themeFillTint="33"/>
            <w:tcMar>
              <w:top w:w="57" w:type="dxa"/>
            </w:tcMar>
          </w:tcPr>
          <w:p w14:paraId="2CDDA9B8" w14:textId="77777777" w:rsidR="008D0EB6" w:rsidRPr="008D0EB6" w:rsidRDefault="008D0EB6" w:rsidP="00634F21">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42293D70" w14:textId="77777777" w:rsidTr="008F2B3A">
        <w:trPr>
          <w:trHeight w:val="1134"/>
        </w:trPr>
        <w:tc>
          <w:tcPr>
            <w:tcW w:w="9322" w:type="dxa"/>
            <w:shd w:val="clear" w:color="auto" w:fill="FFFFFF" w:themeFill="background1"/>
            <w:tcMar>
              <w:top w:w="57" w:type="dxa"/>
            </w:tcMar>
          </w:tcPr>
          <w:p w14:paraId="6FC11757" w14:textId="77777777" w:rsidR="00FB2495" w:rsidRDefault="00FB2495" w:rsidP="00634F21">
            <w:pPr>
              <w:pStyle w:val="ListParagraph"/>
              <w:jc w:val="left"/>
            </w:pPr>
            <w:r>
              <w:t>The job is conducted in a normal office environment and is not exposed to hazardous conditions or anti-social behaviour. The role contains minimal personal risk.</w:t>
            </w:r>
            <w:bookmarkStart w:id="0" w:name="_GoBack"/>
            <w:bookmarkEnd w:id="0"/>
          </w:p>
          <w:p w14:paraId="5DA94782" w14:textId="162C2267" w:rsidR="008F2B3A" w:rsidRPr="004D2B5D" w:rsidRDefault="00FB2495" w:rsidP="00634F21">
            <w:pPr>
              <w:pStyle w:val="ListParagraph"/>
              <w:jc w:val="left"/>
            </w:pPr>
            <w:r>
              <w:t xml:space="preserve">There may be out-of-hours work required on occasion if engaged </w:t>
            </w:r>
            <w:r w:rsidR="00573ADC">
              <w:t>i</w:t>
            </w:r>
            <w:r>
              <w:t>n major projects, external events or with content deadlines.</w:t>
            </w:r>
          </w:p>
        </w:tc>
      </w:tr>
    </w:tbl>
    <w:p w14:paraId="4326CB27" w14:textId="77777777" w:rsidR="008D0EB6" w:rsidRDefault="008D0EB6" w:rsidP="00634F21">
      <w:pPr>
        <w:rPr>
          <w:rFonts w:cstheme="minorHAnsi"/>
          <w:b/>
        </w:rPr>
      </w:pPr>
    </w:p>
    <w:p w14:paraId="424C6C5D" w14:textId="77777777" w:rsidR="00E4764E" w:rsidRDefault="00E4764E" w:rsidP="00634F2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78B81C38" w14:textId="77777777" w:rsidTr="00104F90">
        <w:trPr>
          <w:cantSplit/>
          <w:trHeight w:val="359"/>
          <w:tblHeader/>
        </w:trPr>
        <w:tc>
          <w:tcPr>
            <w:tcW w:w="9322" w:type="dxa"/>
            <w:gridSpan w:val="2"/>
            <w:shd w:val="clear" w:color="auto" w:fill="6F4F9B" w:themeFill="accent6"/>
            <w:tcMar>
              <w:top w:w="57" w:type="dxa"/>
            </w:tcMar>
          </w:tcPr>
          <w:p w14:paraId="08E5F36C" w14:textId="77777777" w:rsidR="007E51DB" w:rsidRPr="00046FA4" w:rsidRDefault="008D0EB6" w:rsidP="00634F21">
            <w:pPr>
              <w:keepNext/>
              <w:keepLines/>
              <w:jc w:val="left"/>
              <w:rPr>
                <w:rFonts w:cstheme="minorHAnsi"/>
                <w:b/>
                <w:szCs w:val="20"/>
              </w:rPr>
            </w:pPr>
            <w:r>
              <w:rPr>
                <w:rFonts w:cstheme="minorHAnsi"/>
                <w:b/>
                <w:color w:val="FFFFFF" w:themeColor="background1"/>
                <w:szCs w:val="20"/>
              </w:rPr>
              <w:lastRenderedPageBreak/>
              <w:t>BMA competency level required</w:t>
            </w:r>
          </w:p>
        </w:tc>
      </w:tr>
      <w:tr w:rsidR="007E51DB" w:rsidRPr="004273A1" w14:paraId="29BB9766" w14:textId="77777777" w:rsidTr="0032575F">
        <w:trPr>
          <w:cantSplit/>
          <w:trHeight w:val="359"/>
          <w:tblHeader/>
        </w:trPr>
        <w:tc>
          <w:tcPr>
            <w:tcW w:w="6521" w:type="dxa"/>
            <w:shd w:val="clear" w:color="auto" w:fill="E1DAEC" w:themeFill="accent6" w:themeFillTint="33"/>
            <w:tcMar>
              <w:top w:w="57" w:type="dxa"/>
            </w:tcMar>
          </w:tcPr>
          <w:p w14:paraId="4A1F9411" w14:textId="77777777" w:rsidR="007E51DB" w:rsidRPr="00122DF4" w:rsidRDefault="008D0EB6" w:rsidP="00634F21">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3880369B" w14:textId="77777777" w:rsidR="007E51DB" w:rsidRPr="00046FA4" w:rsidRDefault="008D0EB6" w:rsidP="00634F21">
            <w:pPr>
              <w:keepNext/>
              <w:keepLines/>
              <w:jc w:val="left"/>
              <w:rPr>
                <w:rFonts w:cstheme="minorHAnsi"/>
                <w:b/>
                <w:szCs w:val="20"/>
              </w:rPr>
            </w:pPr>
            <w:r>
              <w:rPr>
                <w:rFonts w:cstheme="minorHAnsi"/>
                <w:b/>
                <w:szCs w:val="20"/>
              </w:rPr>
              <w:t>Level</w:t>
            </w:r>
          </w:p>
        </w:tc>
      </w:tr>
      <w:tr w:rsidR="008D0EB6" w:rsidRPr="004273A1" w14:paraId="4DEB8DF4" w14:textId="77777777" w:rsidTr="0032575F">
        <w:trPr>
          <w:trHeight w:val="356"/>
        </w:trPr>
        <w:tc>
          <w:tcPr>
            <w:tcW w:w="6521" w:type="dxa"/>
            <w:shd w:val="clear" w:color="auto" w:fill="FFFFFF" w:themeFill="background1"/>
            <w:tcMar>
              <w:top w:w="57" w:type="dxa"/>
            </w:tcMar>
          </w:tcPr>
          <w:p w14:paraId="1CABFBA6" w14:textId="77777777" w:rsidR="008D0EB6" w:rsidRPr="008D0EB6" w:rsidRDefault="008D0EB6" w:rsidP="00634F21">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0CE1CFBF" w14:textId="77777777" w:rsidR="008D0EB6" w:rsidRPr="004273A1" w:rsidRDefault="00FB2495" w:rsidP="00634F21">
            <w:pPr>
              <w:keepNext/>
              <w:keepLines/>
              <w:jc w:val="left"/>
              <w:rPr>
                <w:rFonts w:cstheme="minorHAnsi"/>
                <w:szCs w:val="20"/>
              </w:rPr>
            </w:pPr>
            <w:r>
              <w:rPr>
                <w:rFonts w:cstheme="minorHAnsi"/>
                <w:szCs w:val="20"/>
              </w:rPr>
              <w:t>C</w:t>
            </w:r>
          </w:p>
        </w:tc>
      </w:tr>
      <w:tr w:rsidR="008D0EB6" w:rsidRPr="004273A1" w14:paraId="71B456D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0B1B2FD" w14:textId="77777777" w:rsidR="008D0EB6" w:rsidRPr="008D0EB6" w:rsidRDefault="008D0EB6" w:rsidP="00634F21">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1C2C7C96" w14:textId="77777777" w:rsidR="008D0EB6" w:rsidRPr="004273A1" w:rsidRDefault="00FB2495" w:rsidP="00634F21">
            <w:pPr>
              <w:keepNext/>
              <w:keepLines/>
              <w:jc w:val="left"/>
              <w:rPr>
                <w:rFonts w:cstheme="minorHAnsi"/>
                <w:szCs w:val="20"/>
              </w:rPr>
            </w:pPr>
            <w:r>
              <w:rPr>
                <w:rFonts w:cstheme="minorHAnsi"/>
                <w:szCs w:val="20"/>
              </w:rPr>
              <w:t>C</w:t>
            </w:r>
          </w:p>
        </w:tc>
      </w:tr>
      <w:tr w:rsidR="008D0EB6" w:rsidRPr="004273A1" w14:paraId="392B9B61"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E735EFA" w14:textId="77777777" w:rsidR="008D0EB6" w:rsidRPr="008D0EB6" w:rsidRDefault="008D0EB6" w:rsidP="00634F21">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1B0F6893" w14:textId="77777777" w:rsidR="008D0EB6" w:rsidRPr="004273A1" w:rsidRDefault="00FB2495" w:rsidP="00634F21">
            <w:pPr>
              <w:keepNext/>
              <w:keepLines/>
              <w:jc w:val="left"/>
              <w:rPr>
                <w:rFonts w:cstheme="minorHAnsi"/>
                <w:szCs w:val="20"/>
              </w:rPr>
            </w:pPr>
            <w:r>
              <w:rPr>
                <w:rFonts w:cstheme="minorHAnsi"/>
                <w:szCs w:val="20"/>
              </w:rPr>
              <w:t>C</w:t>
            </w:r>
          </w:p>
        </w:tc>
      </w:tr>
      <w:tr w:rsidR="008D0EB6" w:rsidRPr="004273A1" w14:paraId="1434044D"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8F4B91F" w14:textId="77777777" w:rsidR="008D0EB6" w:rsidRPr="008D0EB6" w:rsidRDefault="008D0EB6" w:rsidP="00634F21">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3F6EAEC8" w14:textId="77777777" w:rsidR="008D0EB6" w:rsidRPr="004273A1" w:rsidRDefault="00FB2495" w:rsidP="00634F21">
            <w:pPr>
              <w:keepNext/>
              <w:keepLines/>
              <w:jc w:val="left"/>
              <w:rPr>
                <w:rFonts w:cstheme="minorHAnsi"/>
                <w:szCs w:val="20"/>
              </w:rPr>
            </w:pPr>
            <w:r>
              <w:rPr>
                <w:rFonts w:cstheme="minorHAnsi"/>
                <w:szCs w:val="20"/>
              </w:rPr>
              <w:t>B</w:t>
            </w:r>
          </w:p>
        </w:tc>
      </w:tr>
      <w:tr w:rsidR="008D0EB6" w:rsidRPr="004273A1" w14:paraId="1DD012B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A95C90D" w14:textId="77777777" w:rsidR="008D0EB6" w:rsidRPr="008D0EB6" w:rsidRDefault="008D0EB6" w:rsidP="00634F21">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4F4ED1B6" w14:textId="77777777" w:rsidR="008D0EB6" w:rsidRPr="004273A1" w:rsidRDefault="00FB2495" w:rsidP="00634F21">
            <w:pPr>
              <w:keepNext/>
              <w:keepLines/>
              <w:jc w:val="left"/>
              <w:rPr>
                <w:rFonts w:cstheme="minorHAnsi"/>
                <w:szCs w:val="20"/>
              </w:rPr>
            </w:pPr>
            <w:r>
              <w:rPr>
                <w:rFonts w:cstheme="minorHAnsi"/>
                <w:szCs w:val="20"/>
              </w:rPr>
              <w:t>B</w:t>
            </w:r>
          </w:p>
        </w:tc>
      </w:tr>
      <w:tr w:rsidR="008D0EB6" w:rsidRPr="004273A1" w14:paraId="1D40040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26B3AB8" w14:textId="77777777" w:rsidR="008D0EB6" w:rsidRPr="008D0EB6" w:rsidRDefault="008D0EB6" w:rsidP="00634F21">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76B873D1" w14:textId="77777777" w:rsidR="008D0EB6" w:rsidRPr="004273A1" w:rsidRDefault="00F2232A" w:rsidP="00634F21">
            <w:pPr>
              <w:keepNext/>
              <w:keepLines/>
              <w:jc w:val="left"/>
              <w:rPr>
                <w:rFonts w:cstheme="minorHAnsi"/>
                <w:szCs w:val="20"/>
              </w:rPr>
            </w:pPr>
            <w:r>
              <w:rPr>
                <w:rFonts w:cstheme="minorHAnsi"/>
                <w:szCs w:val="20"/>
              </w:rPr>
              <w:t>C</w:t>
            </w:r>
          </w:p>
        </w:tc>
      </w:tr>
      <w:tr w:rsidR="008D0EB6" w:rsidRPr="004273A1" w14:paraId="0A7891F5"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BE63D35" w14:textId="77777777" w:rsidR="008D0EB6" w:rsidRPr="008D0EB6" w:rsidRDefault="008D0EB6" w:rsidP="00634F21">
            <w:pPr>
              <w:keepNext/>
              <w:keepLines/>
              <w:jc w:val="left"/>
              <w:rPr>
                <w:rFonts w:cstheme="minorHAnsi"/>
                <w:szCs w:val="20"/>
              </w:rPr>
            </w:pPr>
            <w:r>
              <w:t>Creativity and i</w:t>
            </w:r>
            <w:r w:rsidRPr="004D2B5D">
              <w:t>nnovation</w:t>
            </w:r>
            <w:r>
              <w:t xml:space="preserve"> </w:t>
            </w:r>
            <w:r w:rsidR="00011FC8">
              <w:t>–</w:t>
            </w:r>
            <w:r>
              <w:t xml:space="preserve"> t</w:t>
            </w:r>
            <w:r w:rsidRPr="004D2B5D">
              <w:t>akes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0AC6DF7E" w14:textId="77777777" w:rsidR="008D0EB6" w:rsidRPr="004273A1" w:rsidRDefault="00F2232A" w:rsidP="00634F21">
            <w:pPr>
              <w:keepNext/>
              <w:keepLines/>
              <w:jc w:val="left"/>
              <w:rPr>
                <w:rFonts w:cstheme="minorHAnsi"/>
                <w:szCs w:val="20"/>
              </w:rPr>
            </w:pPr>
            <w:r>
              <w:rPr>
                <w:rFonts w:cstheme="minorHAnsi"/>
                <w:szCs w:val="20"/>
              </w:rPr>
              <w:t>B</w:t>
            </w:r>
          </w:p>
        </w:tc>
      </w:tr>
      <w:tr w:rsidR="008D0EB6" w:rsidRPr="004273A1" w14:paraId="292FE3D2"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E842BC9" w14:textId="77777777" w:rsidR="008D0EB6" w:rsidRPr="008D0EB6" w:rsidRDefault="008D0EB6" w:rsidP="00634F21">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3F90984F" w14:textId="77777777" w:rsidR="008D0EB6" w:rsidRPr="004273A1" w:rsidRDefault="00FB2495" w:rsidP="00634F21">
            <w:pPr>
              <w:keepNext/>
              <w:keepLines/>
              <w:jc w:val="left"/>
              <w:rPr>
                <w:rFonts w:cstheme="minorHAnsi"/>
                <w:szCs w:val="20"/>
              </w:rPr>
            </w:pPr>
            <w:r>
              <w:rPr>
                <w:rFonts w:cstheme="minorHAnsi"/>
                <w:szCs w:val="20"/>
              </w:rPr>
              <w:t>N/A</w:t>
            </w:r>
          </w:p>
        </w:tc>
      </w:tr>
      <w:tr w:rsidR="008D0EB6" w:rsidRPr="004273A1" w14:paraId="63BED985"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D43AFF4" w14:textId="77777777" w:rsidR="008D0EB6" w:rsidRPr="008D0EB6" w:rsidRDefault="00104F90" w:rsidP="00634F21">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18C1F41E" w14:textId="77777777" w:rsidR="008D0EB6" w:rsidRPr="004273A1" w:rsidRDefault="00FB2495" w:rsidP="00634F21">
            <w:pPr>
              <w:keepNext/>
              <w:keepLines/>
              <w:jc w:val="left"/>
              <w:rPr>
                <w:rFonts w:cstheme="minorHAnsi"/>
                <w:szCs w:val="20"/>
              </w:rPr>
            </w:pPr>
            <w:r>
              <w:rPr>
                <w:rFonts w:cstheme="minorHAnsi"/>
                <w:szCs w:val="20"/>
              </w:rPr>
              <w:t>N/A</w:t>
            </w:r>
          </w:p>
        </w:tc>
      </w:tr>
    </w:tbl>
    <w:p w14:paraId="2BABAD1E" w14:textId="77777777" w:rsidR="006C6218" w:rsidRDefault="006C6218" w:rsidP="00634F21">
      <w:pPr>
        <w:rPr>
          <w:rFonts w:cstheme="minorHAnsi"/>
          <w:b/>
        </w:rPr>
      </w:pPr>
    </w:p>
    <w:p w14:paraId="741D1DA7" w14:textId="77777777" w:rsidR="00011FC8" w:rsidRDefault="00011FC8" w:rsidP="00634F2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69C548B8" w14:textId="77777777" w:rsidTr="00634F21">
        <w:trPr>
          <w:cantSplit/>
          <w:trHeight w:val="359"/>
          <w:tblHeader/>
        </w:trPr>
        <w:tc>
          <w:tcPr>
            <w:tcW w:w="9322" w:type="dxa"/>
            <w:gridSpan w:val="2"/>
            <w:shd w:val="clear" w:color="auto" w:fill="6F4F9B" w:themeFill="accent6"/>
            <w:tcMar>
              <w:top w:w="57" w:type="dxa"/>
            </w:tcMar>
          </w:tcPr>
          <w:p w14:paraId="1C0793FE" w14:textId="77777777" w:rsidR="00104F90" w:rsidRPr="00046FA4" w:rsidRDefault="00104F90" w:rsidP="00634F21">
            <w:pPr>
              <w:jc w:val="left"/>
              <w:rPr>
                <w:rFonts w:cstheme="minorHAnsi"/>
                <w:b/>
                <w:szCs w:val="20"/>
              </w:rPr>
            </w:pPr>
            <w:r>
              <w:rPr>
                <w:rFonts w:cstheme="minorHAnsi"/>
                <w:b/>
                <w:color w:val="FFFFFF" w:themeColor="background1"/>
                <w:szCs w:val="20"/>
              </w:rPr>
              <w:t>Sign-off</w:t>
            </w:r>
          </w:p>
        </w:tc>
      </w:tr>
      <w:tr w:rsidR="00104F90" w:rsidRPr="004273A1" w14:paraId="53EA6275"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5083A5B1" w14:textId="77777777" w:rsidR="00104F90" w:rsidRPr="008D0EB6" w:rsidRDefault="00104F90" w:rsidP="00634F21">
            <w:pPr>
              <w:jc w:val="left"/>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657851E3" w14:textId="77777777" w:rsidR="00104F90" w:rsidRPr="004273A1" w:rsidRDefault="00104F90" w:rsidP="00634F21">
            <w:pPr>
              <w:jc w:val="left"/>
              <w:rPr>
                <w:rFonts w:cstheme="minorHAnsi"/>
                <w:szCs w:val="20"/>
              </w:rPr>
            </w:pPr>
            <w:r>
              <w:rPr>
                <w:rFonts w:cstheme="minorHAnsi"/>
                <w:szCs w:val="20"/>
              </w:rPr>
              <w:t>Date:</w:t>
            </w:r>
          </w:p>
        </w:tc>
      </w:tr>
      <w:tr w:rsidR="00104F90" w:rsidRPr="004273A1" w14:paraId="38FC72C7"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61CFF90B" w14:textId="77777777" w:rsidR="00104F90" w:rsidRPr="008D0EB6" w:rsidRDefault="00104F90" w:rsidP="00634F21">
            <w:pPr>
              <w:jc w:val="left"/>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02921356" w14:textId="77777777" w:rsidR="00104F90" w:rsidRPr="004273A1" w:rsidRDefault="00104F90" w:rsidP="00634F21">
            <w:pPr>
              <w:jc w:val="left"/>
              <w:rPr>
                <w:rFonts w:cstheme="minorHAnsi"/>
                <w:szCs w:val="20"/>
              </w:rPr>
            </w:pPr>
            <w:r>
              <w:rPr>
                <w:rFonts w:cstheme="minorHAnsi"/>
                <w:szCs w:val="20"/>
              </w:rPr>
              <w:t>Date:</w:t>
            </w:r>
          </w:p>
        </w:tc>
      </w:tr>
    </w:tbl>
    <w:p w14:paraId="47CC2066" w14:textId="77777777" w:rsidR="00104F90" w:rsidRDefault="00104F90" w:rsidP="00634F21">
      <w:pPr>
        <w:rPr>
          <w:rFonts w:cstheme="minorHAnsi"/>
          <w:b/>
          <w:color w:val="6F4F9B" w:themeColor="accent6"/>
          <w:sz w:val="28"/>
          <w:szCs w:val="28"/>
        </w:rPr>
      </w:pPr>
    </w:p>
    <w:sectPr w:rsidR="00104F90" w:rsidSect="006C6218">
      <w:headerReference w:type="default" r:id="rId8"/>
      <w:footerReference w:type="default" r:id="rId9"/>
      <w:headerReference w:type="first" r:id="rId10"/>
      <w:footerReference w:type="first" r:id="rId11"/>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B160" w14:textId="77777777" w:rsidR="00275B1E" w:rsidRDefault="00275B1E" w:rsidP="00006000">
      <w:pPr>
        <w:spacing w:after="0"/>
      </w:pPr>
      <w:r>
        <w:separator/>
      </w:r>
    </w:p>
  </w:endnote>
  <w:endnote w:type="continuationSeparator" w:id="0">
    <w:p w14:paraId="313CF27D" w14:textId="77777777" w:rsidR="00275B1E" w:rsidRDefault="00275B1E"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75EDC17A" w14:textId="77777777" w:rsidR="004A5228" w:rsidRPr="002525DE" w:rsidRDefault="004A5228"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0B24A4">
              <w:rPr>
                <w:bCs/>
                <w:noProof/>
                <w:color w:val="50535A" w:themeColor="background2"/>
                <w:sz w:val="16"/>
                <w:szCs w:val="16"/>
              </w:rPr>
              <w:t>5</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0B24A4">
              <w:rPr>
                <w:bCs/>
                <w:noProof/>
                <w:color w:val="50535A" w:themeColor="background2"/>
                <w:sz w:val="16"/>
                <w:szCs w:val="16"/>
              </w:rPr>
              <w:t>5</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74B9" w14:textId="77777777" w:rsidR="004A5228" w:rsidRDefault="004A5228">
    <w:pPr>
      <w:pStyle w:val="Footer"/>
    </w:pPr>
    <w:r>
      <w:rPr>
        <w:rFonts w:cstheme="minorHAnsi"/>
        <w:b/>
        <w:noProof/>
        <w:szCs w:val="22"/>
        <w:lang w:val="en-US" w:eastAsia="en-US"/>
      </w:rPr>
      <w:drawing>
        <wp:anchor distT="0" distB="0" distL="114300" distR="114300" simplePos="0" relativeHeight="251670528" behindDoc="0" locked="0" layoutInCell="1" allowOverlap="1" wp14:anchorId="4246406A" wp14:editId="539938D4">
          <wp:simplePos x="0" y="0"/>
          <wp:positionH relativeFrom="page">
            <wp:posOffset>5935980</wp:posOffset>
          </wp:positionH>
          <wp:positionV relativeFrom="bottomMargin">
            <wp:posOffset>-189230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5408" behindDoc="1" locked="0" layoutInCell="1" allowOverlap="1" wp14:anchorId="5D5F4513" wp14:editId="2AE9CA30">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0B64DDE"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EF3E9" w14:textId="77777777" w:rsidR="00275B1E" w:rsidRDefault="00275B1E" w:rsidP="00006000">
      <w:pPr>
        <w:spacing w:after="0"/>
      </w:pPr>
      <w:r>
        <w:separator/>
      </w:r>
    </w:p>
  </w:footnote>
  <w:footnote w:type="continuationSeparator" w:id="0">
    <w:p w14:paraId="13E1A80D" w14:textId="77777777" w:rsidR="00275B1E" w:rsidRDefault="00275B1E"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8CCA" w14:textId="77777777" w:rsidR="004A5228" w:rsidRDefault="004A5228">
    <w:pPr>
      <w:pStyle w:val="Header"/>
    </w:pPr>
    <w:r>
      <w:rPr>
        <w:rFonts w:cstheme="minorHAnsi"/>
        <w:b/>
        <w:noProof/>
        <w:szCs w:val="22"/>
        <w:lang w:val="en-US" w:eastAsia="en-US"/>
      </w:rPr>
      <w:drawing>
        <wp:anchor distT="0" distB="0" distL="114300" distR="114300" simplePos="0" relativeHeight="251674624" behindDoc="0" locked="0" layoutInCell="1" allowOverlap="1" wp14:anchorId="3688FF9D" wp14:editId="40C30A51">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2988" w14:textId="77777777" w:rsidR="004A5228" w:rsidRDefault="004A5228">
    <w:pPr>
      <w:pStyle w:val="Header"/>
    </w:pPr>
    <w:r>
      <w:rPr>
        <w:rFonts w:cstheme="minorHAnsi"/>
        <w:b/>
        <w:noProof/>
        <w:szCs w:val="22"/>
        <w:lang w:val="en-US" w:eastAsia="en-US"/>
      </w:rPr>
      <w:drawing>
        <wp:anchor distT="0" distB="0" distL="114300" distR="114300" simplePos="0" relativeHeight="251672576" behindDoc="0" locked="0" layoutInCell="1" allowOverlap="1" wp14:anchorId="156FAEEE" wp14:editId="78968A58">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14F27A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4" w15:restartNumberingAfterBreak="0">
    <w:nsid w:val="78BD4781"/>
    <w:multiLevelType w:val="hybridMultilevel"/>
    <w:tmpl w:val="D040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D2A"/>
    <w:rsid w:val="000007E1"/>
    <w:rsid w:val="00006000"/>
    <w:rsid w:val="00011FC8"/>
    <w:rsid w:val="0002750B"/>
    <w:rsid w:val="00033E5F"/>
    <w:rsid w:val="00037323"/>
    <w:rsid w:val="00046FA4"/>
    <w:rsid w:val="00051ACE"/>
    <w:rsid w:val="00064659"/>
    <w:rsid w:val="0007203C"/>
    <w:rsid w:val="000B24A4"/>
    <w:rsid w:val="000D0D06"/>
    <w:rsid w:val="000D4079"/>
    <w:rsid w:val="000D48E9"/>
    <w:rsid w:val="0010200A"/>
    <w:rsid w:val="00104F90"/>
    <w:rsid w:val="00122DF4"/>
    <w:rsid w:val="00132AE9"/>
    <w:rsid w:val="00173745"/>
    <w:rsid w:val="00176CB6"/>
    <w:rsid w:val="00197917"/>
    <w:rsid w:val="001B0B57"/>
    <w:rsid w:val="001C7E81"/>
    <w:rsid w:val="001E237C"/>
    <w:rsid w:val="001E29BC"/>
    <w:rsid w:val="001E33F2"/>
    <w:rsid w:val="001F4E1A"/>
    <w:rsid w:val="00213BD2"/>
    <w:rsid w:val="00226E65"/>
    <w:rsid w:val="002327C9"/>
    <w:rsid w:val="002357CD"/>
    <w:rsid w:val="0023704A"/>
    <w:rsid w:val="002525DE"/>
    <w:rsid w:val="00275B1E"/>
    <w:rsid w:val="00283DD0"/>
    <w:rsid w:val="002A494C"/>
    <w:rsid w:val="002E061A"/>
    <w:rsid w:val="002F1D73"/>
    <w:rsid w:val="00311B33"/>
    <w:rsid w:val="0032575F"/>
    <w:rsid w:val="00340479"/>
    <w:rsid w:val="0034678E"/>
    <w:rsid w:val="003848A9"/>
    <w:rsid w:val="003A4F9B"/>
    <w:rsid w:val="004219B8"/>
    <w:rsid w:val="004273A1"/>
    <w:rsid w:val="00430A63"/>
    <w:rsid w:val="00486B51"/>
    <w:rsid w:val="004A5228"/>
    <w:rsid w:val="004C02F2"/>
    <w:rsid w:val="004C3B19"/>
    <w:rsid w:val="004C725C"/>
    <w:rsid w:val="004E3672"/>
    <w:rsid w:val="00524AF2"/>
    <w:rsid w:val="00531073"/>
    <w:rsid w:val="005643C6"/>
    <w:rsid w:val="00573ADC"/>
    <w:rsid w:val="00586033"/>
    <w:rsid w:val="005B5D9E"/>
    <w:rsid w:val="00634F21"/>
    <w:rsid w:val="00644A28"/>
    <w:rsid w:val="00692D88"/>
    <w:rsid w:val="006B42BF"/>
    <w:rsid w:val="006C6218"/>
    <w:rsid w:val="006D13A4"/>
    <w:rsid w:val="00707106"/>
    <w:rsid w:val="007267CB"/>
    <w:rsid w:val="00743630"/>
    <w:rsid w:val="00780821"/>
    <w:rsid w:val="007B74C0"/>
    <w:rsid w:val="007E3ACF"/>
    <w:rsid w:val="007E51DB"/>
    <w:rsid w:val="00823F26"/>
    <w:rsid w:val="008249E4"/>
    <w:rsid w:val="00890588"/>
    <w:rsid w:val="008B6F6B"/>
    <w:rsid w:val="008C6761"/>
    <w:rsid w:val="008C6D4C"/>
    <w:rsid w:val="008D0EB6"/>
    <w:rsid w:val="008F2B3A"/>
    <w:rsid w:val="008F3611"/>
    <w:rsid w:val="0092341A"/>
    <w:rsid w:val="00940596"/>
    <w:rsid w:val="00943732"/>
    <w:rsid w:val="009651FB"/>
    <w:rsid w:val="00967514"/>
    <w:rsid w:val="009960CC"/>
    <w:rsid w:val="009977BD"/>
    <w:rsid w:val="009B0D28"/>
    <w:rsid w:val="009C0782"/>
    <w:rsid w:val="00A06F64"/>
    <w:rsid w:val="00A4243E"/>
    <w:rsid w:val="00A56062"/>
    <w:rsid w:val="00A67E20"/>
    <w:rsid w:val="00AE36AB"/>
    <w:rsid w:val="00AE458C"/>
    <w:rsid w:val="00AE56C8"/>
    <w:rsid w:val="00B726FC"/>
    <w:rsid w:val="00BC5D2A"/>
    <w:rsid w:val="00BF224F"/>
    <w:rsid w:val="00C05764"/>
    <w:rsid w:val="00C1383B"/>
    <w:rsid w:val="00C30484"/>
    <w:rsid w:val="00C8224F"/>
    <w:rsid w:val="00CB76DC"/>
    <w:rsid w:val="00CD57AB"/>
    <w:rsid w:val="00D0293D"/>
    <w:rsid w:val="00D67A68"/>
    <w:rsid w:val="00D717FA"/>
    <w:rsid w:val="00D9132F"/>
    <w:rsid w:val="00DB0DD4"/>
    <w:rsid w:val="00DE4BBB"/>
    <w:rsid w:val="00DE53AD"/>
    <w:rsid w:val="00DF0F45"/>
    <w:rsid w:val="00DF1A9E"/>
    <w:rsid w:val="00E4764E"/>
    <w:rsid w:val="00E5647A"/>
    <w:rsid w:val="00E639D4"/>
    <w:rsid w:val="00F1197A"/>
    <w:rsid w:val="00F13058"/>
    <w:rsid w:val="00F14791"/>
    <w:rsid w:val="00F2232A"/>
    <w:rsid w:val="00F37FAF"/>
    <w:rsid w:val="00F65F23"/>
    <w:rsid w:val="00F77070"/>
    <w:rsid w:val="00F77B29"/>
    <w:rsid w:val="00F96969"/>
    <w:rsid w:val="00FA0F2C"/>
    <w:rsid w:val="00FB0EFD"/>
    <w:rsid w:val="00FB2495"/>
    <w:rsid w:val="00FC6875"/>
    <w:rsid w:val="00FD4123"/>
    <w:rsid w:val="00FE117A"/>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94C15A6"/>
  <w15:docId w15:val="{9A0D29B7-99EF-284A-A9B5-B0F6515F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ngest\Desktop\Role%20profile%20template%20(2015).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CEC5-F437-C345-B0E6-B7F90173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C:\Users\MSongest\Desktop\Role profile template (2015).dotx</Template>
  <TotalTime>102</TotalTime>
  <Pages>5</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Lisa Bott-Hansson</cp:lastModifiedBy>
  <cp:revision>24</cp:revision>
  <cp:lastPrinted>2016-01-06T10:59:00Z</cp:lastPrinted>
  <dcterms:created xsi:type="dcterms:W3CDTF">2015-08-04T10:12:00Z</dcterms:created>
  <dcterms:modified xsi:type="dcterms:W3CDTF">2019-11-06T16:32:00Z</dcterms:modified>
</cp:coreProperties>
</file>