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AD4D" w14:textId="77777777" w:rsidR="00C8224F" w:rsidRPr="00122DF4" w:rsidRDefault="009C0782" w:rsidP="000007E1">
      <w:pPr>
        <w:pStyle w:val="Title"/>
        <w:pBdr>
          <w:bottom w:val="single" w:sz="8" w:space="4" w:color="6F4F9B" w:themeColor="accent6"/>
        </w:pBdr>
        <w:spacing w:before="1440"/>
        <w:rPr>
          <w:color w:val="6F4F9B" w:themeColor="accent6"/>
        </w:rPr>
      </w:pPr>
      <w:r>
        <w:rPr>
          <w:color w:val="6F4F9B" w:themeColor="accent6"/>
        </w:rPr>
        <w:t>Role profile</w:t>
      </w:r>
    </w:p>
    <w:p w14:paraId="46F539F7" w14:textId="77777777" w:rsidR="0007203C" w:rsidRDefault="0007203C" w:rsidP="000007E1">
      <w:pPr>
        <w:rPr>
          <w:rFonts w:cstheme="minorHAnsi"/>
          <w:b/>
          <w:szCs w:val="22"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3119"/>
        <w:gridCol w:w="6203"/>
      </w:tblGrid>
      <w:tr w:rsidR="0007203C" w:rsidRPr="004273A1" w14:paraId="2B032458" w14:textId="77777777" w:rsidTr="0028672B">
        <w:trPr>
          <w:cantSplit/>
          <w:trHeight w:val="359"/>
          <w:tblHeader/>
        </w:trPr>
        <w:tc>
          <w:tcPr>
            <w:tcW w:w="9322" w:type="dxa"/>
            <w:gridSpan w:val="2"/>
            <w:shd w:val="clear" w:color="auto" w:fill="6F4F9B" w:themeFill="accent6"/>
            <w:tcMar>
              <w:top w:w="57" w:type="dxa"/>
            </w:tcMar>
          </w:tcPr>
          <w:p w14:paraId="48BD8E26" w14:textId="77777777" w:rsidR="0007203C" w:rsidRPr="00046FA4" w:rsidRDefault="0007203C" w:rsidP="000007E1">
            <w:pPr>
              <w:jc w:val="left"/>
              <w:rPr>
                <w:rFonts w:cstheme="minorHAnsi"/>
                <w:b/>
                <w:szCs w:val="20"/>
              </w:rPr>
            </w:pPr>
          </w:p>
        </w:tc>
      </w:tr>
      <w:tr w:rsidR="00490ABC" w:rsidRPr="004273A1" w14:paraId="0D401320" w14:textId="77777777" w:rsidTr="0007203C">
        <w:trPr>
          <w:cantSplit/>
          <w:trHeight w:val="359"/>
          <w:tblHeader/>
        </w:trPr>
        <w:tc>
          <w:tcPr>
            <w:tcW w:w="3119" w:type="dxa"/>
            <w:shd w:val="clear" w:color="auto" w:fill="E1DAEC" w:themeFill="accent6" w:themeFillTint="33"/>
            <w:tcMar>
              <w:top w:w="57" w:type="dxa"/>
            </w:tcMar>
          </w:tcPr>
          <w:p w14:paraId="329603F5" w14:textId="77777777" w:rsidR="00490ABC" w:rsidRPr="00122DF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Role title</w:t>
            </w:r>
          </w:p>
        </w:tc>
        <w:tc>
          <w:tcPr>
            <w:tcW w:w="6203" w:type="dxa"/>
            <w:shd w:val="clear" w:color="auto" w:fill="FFFFFF" w:themeFill="background1"/>
            <w:tcMar>
              <w:top w:w="57" w:type="dxa"/>
            </w:tcMar>
          </w:tcPr>
          <w:p w14:paraId="4022AC7D" w14:textId="5CCF6023" w:rsidR="00490ABC" w:rsidRPr="00046FA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Policy Advice</w:t>
            </w:r>
            <w:r w:rsidR="003F70E5">
              <w:rPr>
                <w:rFonts w:cstheme="minorHAnsi"/>
                <w:b/>
                <w:szCs w:val="20"/>
              </w:rPr>
              <w:t xml:space="preserve"> </w:t>
            </w:r>
            <w:r>
              <w:rPr>
                <w:rFonts w:cstheme="minorHAnsi"/>
                <w:b/>
                <w:szCs w:val="20"/>
              </w:rPr>
              <w:t xml:space="preserve">and </w:t>
            </w:r>
            <w:r w:rsidR="00562658">
              <w:rPr>
                <w:rFonts w:cstheme="minorHAnsi"/>
                <w:b/>
                <w:szCs w:val="20"/>
              </w:rPr>
              <w:t>Research</w:t>
            </w:r>
            <w:r>
              <w:rPr>
                <w:rFonts w:cstheme="minorHAnsi"/>
                <w:b/>
                <w:szCs w:val="20"/>
              </w:rPr>
              <w:t xml:space="preserve"> Officer</w:t>
            </w:r>
            <w:r w:rsidR="00C007BA">
              <w:rPr>
                <w:rFonts w:cstheme="minorHAnsi"/>
                <w:b/>
                <w:szCs w:val="20"/>
              </w:rPr>
              <w:t xml:space="preserve"> (Population Health)</w:t>
            </w:r>
          </w:p>
        </w:tc>
      </w:tr>
      <w:tr w:rsidR="00490ABC" w:rsidRPr="004273A1" w14:paraId="301B6712" w14:textId="77777777" w:rsidTr="0007203C">
        <w:trPr>
          <w:cantSplit/>
          <w:trHeight w:val="359"/>
          <w:tblHeader/>
        </w:trPr>
        <w:tc>
          <w:tcPr>
            <w:tcW w:w="3119" w:type="dxa"/>
            <w:shd w:val="clear" w:color="auto" w:fill="E1DAEC" w:themeFill="accent6" w:themeFillTint="33"/>
            <w:tcMar>
              <w:top w:w="57" w:type="dxa"/>
            </w:tcMar>
          </w:tcPr>
          <w:p w14:paraId="6E2A72B0" w14:textId="77777777" w:rsidR="00490ABC" w:rsidRPr="00122DF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Department and directorate</w:t>
            </w:r>
          </w:p>
        </w:tc>
        <w:tc>
          <w:tcPr>
            <w:tcW w:w="6203" w:type="dxa"/>
            <w:shd w:val="clear" w:color="auto" w:fill="FFFFFF" w:themeFill="background1"/>
            <w:tcMar>
              <w:top w:w="57" w:type="dxa"/>
            </w:tcMar>
          </w:tcPr>
          <w:p w14:paraId="6D7EAF63" w14:textId="45E2C518" w:rsidR="00490ABC" w:rsidRPr="00046FA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 w:rsidRPr="002D69E6">
              <w:rPr>
                <w:rFonts w:cstheme="minorHAnsi"/>
                <w:b/>
                <w:szCs w:val="20"/>
              </w:rPr>
              <w:t>Public Health and Healthcare Delivery</w:t>
            </w:r>
            <w:r w:rsidR="00DD50E9" w:rsidRPr="00055B5B">
              <w:rPr>
                <w:rFonts w:cstheme="minorHAnsi"/>
                <w:b/>
                <w:szCs w:val="20"/>
              </w:rPr>
              <w:t>, Communications</w:t>
            </w:r>
            <w:r w:rsidR="00DD50E9">
              <w:rPr>
                <w:rFonts w:cstheme="minorHAnsi"/>
                <w:b/>
                <w:szCs w:val="20"/>
              </w:rPr>
              <w:t xml:space="preserve"> and Policy</w:t>
            </w:r>
          </w:p>
        </w:tc>
      </w:tr>
      <w:tr w:rsidR="00490ABC" w:rsidRPr="004273A1" w14:paraId="753E85A6" w14:textId="77777777" w:rsidTr="0007203C">
        <w:trPr>
          <w:cantSplit/>
          <w:trHeight w:val="359"/>
          <w:tblHeader/>
        </w:trPr>
        <w:tc>
          <w:tcPr>
            <w:tcW w:w="3119" w:type="dxa"/>
            <w:shd w:val="clear" w:color="auto" w:fill="E1DAEC" w:themeFill="accent6" w:themeFillTint="33"/>
            <w:tcMar>
              <w:top w:w="57" w:type="dxa"/>
            </w:tcMar>
          </w:tcPr>
          <w:p w14:paraId="264DEBFE" w14:textId="77777777" w:rsidR="00490ABC" w:rsidRPr="00122DF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Job family level</w:t>
            </w:r>
          </w:p>
        </w:tc>
        <w:tc>
          <w:tcPr>
            <w:tcW w:w="6203" w:type="dxa"/>
            <w:shd w:val="clear" w:color="auto" w:fill="FFFFFF" w:themeFill="background1"/>
            <w:tcMar>
              <w:top w:w="57" w:type="dxa"/>
            </w:tcMar>
          </w:tcPr>
          <w:p w14:paraId="16632992" w14:textId="77777777" w:rsidR="00490ABC" w:rsidRPr="00046FA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6</w:t>
            </w:r>
          </w:p>
        </w:tc>
      </w:tr>
      <w:tr w:rsidR="00490ABC" w:rsidRPr="004273A1" w14:paraId="5D6B7C1A" w14:textId="77777777" w:rsidTr="0007203C">
        <w:trPr>
          <w:cantSplit/>
          <w:trHeight w:val="359"/>
          <w:tblHeader/>
        </w:trPr>
        <w:tc>
          <w:tcPr>
            <w:tcW w:w="3119" w:type="dxa"/>
            <w:shd w:val="clear" w:color="auto" w:fill="E1DAEC" w:themeFill="accent6" w:themeFillTint="33"/>
            <w:tcMar>
              <w:top w:w="57" w:type="dxa"/>
            </w:tcMar>
          </w:tcPr>
          <w:p w14:paraId="7A9A39AC" w14:textId="77777777" w:rsidR="00490ABC" w:rsidRPr="00122DF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Reports to (job title and name)</w:t>
            </w:r>
          </w:p>
        </w:tc>
        <w:tc>
          <w:tcPr>
            <w:tcW w:w="6203" w:type="dxa"/>
            <w:shd w:val="clear" w:color="auto" w:fill="FFFFFF" w:themeFill="background1"/>
            <w:tcMar>
              <w:top w:w="57" w:type="dxa"/>
            </w:tcMar>
          </w:tcPr>
          <w:p w14:paraId="09A36BCE" w14:textId="159F243A" w:rsidR="00490ABC" w:rsidRPr="00046FA4" w:rsidRDefault="00A7509E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Head of </w:t>
            </w:r>
            <w:r w:rsidR="00C007BA">
              <w:rPr>
                <w:rFonts w:cstheme="minorHAnsi"/>
                <w:b/>
                <w:szCs w:val="20"/>
              </w:rPr>
              <w:t>P</w:t>
            </w:r>
            <w:r>
              <w:rPr>
                <w:rFonts w:cstheme="minorHAnsi"/>
                <w:b/>
                <w:szCs w:val="20"/>
              </w:rPr>
              <w:t xml:space="preserve">opulation </w:t>
            </w:r>
            <w:r w:rsidR="00C007BA">
              <w:rPr>
                <w:rFonts w:cstheme="minorHAnsi"/>
                <w:b/>
                <w:szCs w:val="20"/>
              </w:rPr>
              <w:t>H</w:t>
            </w:r>
            <w:r>
              <w:rPr>
                <w:rFonts w:cstheme="minorHAnsi"/>
                <w:b/>
                <w:szCs w:val="20"/>
              </w:rPr>
              <w:t>ealth</w:t>
            </w:r>
            <w:r w:rsidR="00DE1FBC">
              <w:rPr>
                <w:rFonts w:cstheme="minorHAnsi"/>
                <w:b/>
                <w:szCs w:val="20"/>
              </w:rPr>
              <w:t xml:space="preserve"> </w:t>
            </w:r>
          </w:p>
        </w:tc>
      </w:tr>
      <w:tr w:rsidR="00490ABC" w:rsidRPr="004273A1" w14:paraId="19AA0F70" w14:textId="77777777" w:rsidTr="0007203C">
        <w:trPr>
          <w:cantSplit/>
          <w:trHeight w:val="359"/>
          <w:tblHeader/>
        </w:trPr>
        <w:tc>
          <w:tcPr>
            <w:tcW w:w="3119" w:type="dxa"/>
            <w:shd w:val="clear" w:color="auto" w:fill="E1DAEC" w:themeFill="accent6" w:themeFillTint="33"/>
            <w:tcMar>
              <w:top w:w="57" w:type="dxa"/>
            </w:tcMar>
          </w:tcPr>
          <w:p w14:paraId="7F84C91C" w14:textId="77777777" w:rsidR="00490ABC" w:rsidRPr="00122DF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Direct reports (job title and name)</w:t>
            </w:r>
          </w:p>
        </w:tc>
        <w:tc>
          <w:tcPr>
            <w:tcW w:w="6203" w:type="dxa"/>
            <w:shd w:val="clear" w:color="auto" w:fill="FFFFFF" w:themeFill="background1"/>
            <w:tcMar>
              <w:top w:w="57" w:type="dxa"/>
            </w:tcMar>
          </w:tcPr>
          <w:p w14:paraId="242424F2" w14:textId="77777777" w:rsidR="00490ABC" w:rsidRPr="00046FA4" w:rsidRDefault="00490ABC" w:rsidP="00490ABC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None</w:t>
            </w:r>
          </w:p>
        </w:tc>
      </w:tr>
    </w:tbl>
    <w:p w14:paraId="2C1F0605" w14:textId="77777777" w:rsidR="0007203C" w:rsidRDefault="0007203C" w:rsidP="000007E1">
      <w:pPr>
        <w:rPr>
          <w:rFonts w:cstheme="minorHAnsi"/>
          <w:b/>
          <w:szCs w:val="22"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122DF4" w:rsidRPr="004273A1" w14:paraId="74EA7F80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3D36A87C" w14:textId="77777777" w:rsidR="00122DF4" w:rsidRPr="00046FA4" w:rsidRDefault="009C0782" w:rsidP="000007E1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Summary – purpose of the role</w:t>
            </w:r>
          </w:p>
        </w:tc>
      </w:tr>
      <w:tr w:rsidR="009C0782" w:rsidRPr="004273A1" w14:paraId="32FEB11D" w14:textId="77777777" w:rsidTr="008F2B3A">
        <w:trPr>
          <w:trHeight w:val="4536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632A4543" w14:textId="77777777" w:rsidR="00490ABC" w:rsidRDefault="00490ABC" w:rsidP="00490ABC">
            <w:pPr>
              <w:pStyle w:val="ListParagraph"/>
              <w:numPr>
                <w:ilvl w:val="0"/>
                <w:numId w:val="0"/>
              </w:numPr>
              <w:ind w:left="284"/>
              <w:jc w:val="left"/>
            </w:pPr>
          </w:p>
          <w:p w14:paraId="67B00D9A" w14:textId="551D0021" w:rsidR="00696F66" w:rsidRDefault="00F17497" w:rsidP="00696F66">
            <w:pPr>
              <w:pStyle w:val="ListParagraph"/>
              <w:jc w:val="left"/>
            </w:pPr>
            <w:r>
              <w:t xml:space="preserve">Support line managers and </w:t>
            </w:r>
            <w:r w:rsidR="00820FAA">
              <w:t xml:space="preserve">senior </w:t>
            </w:r>
            <w:r>
              <w:t>policy advisers within the team, by undertaking research</w:t>
            </w:r>
            <w:r w:rsidR="00726294">
              <w:t xml:space="preserve"> </w:t>
            </w:r>
            <w:r>
              <w:t xml:space="preserve">and analysis of </w:t>
            </w:r>
            <w:r w:rsidR="00D76DA3">
              <w:t xml:space="preserve">a variety of </w:t>
            </w:r>
            <w:r>
              <w:t>policy issues, as required</w:t>
            </w:r>
            <w:r w:rsidR="00D76DA3">
              <w:t xml:space="preserve"> (</w:t>
            </w:r>
            <w:r w:rsidR="00297485">
              <w:t>incl.</w:t>
            </w:r>
            <w:r w:rsidR="00D76DA3">
              <w:t xml:space="preserve"> </w:t>
            </w:r>
            <w:r w:rsidR="00161697">
              <w:t xml:space="preserve">desktop research, </w:t>
            </w:r>
            <w:r w:rsidR="00BB6C2A">
              <w:t xml:space="preserve">FOI requests, </w:t>
            </w:r>
            <w:r w:rsidR="00161697">
              <w:t>data analysis and modelling,</w:t>
            </w:r>
            <w:r w:rsidR="00297485">
              <w:t xml:space="preserve"> as well as qualitative research such as surveys or interviews)</w:t>
            </w:r>
          </w:p>
          <w:p w14:paraId="6806CD38" w14:textId="3EECA91A" w:rsidR="00726294" w:rsidRDefault="00820FAA" w:rsidP="00696F66">
            <w:pPr>
              <w:pStyle w:val="ListParagraph"/>
              <w:jc w:val="left"/>
            </w:pPr>
            <w:r>
              <w:t>Draft</w:t>
            </w:r>
            <w:r w:rsidR="00726294">
              <w:t xml:space="preserve"> written </w:t>
            </w:r>
            <w:r w:rsidR="00BE118F">
              <w:t xml:space="preserve">policy and research </w:t>
            </w:r>
            <w:r>
              <w:t xml:space="preserve">reports and advice on policy issues, </w:t>
            </w:r>
            <w:r w:rsidR="00F17497">
              <w:t>as required</w:t>
            </w:r>
            <w:r w:rsidR="002D1C7E">
              <w:t xml:space="preserve"> (incl. short reports, blogs, analysis notes, </w:t>
            </w:r>
            <w:r w:rsidR="00C063EA">
              <w:t xml:space="preserve">policy </w:t>
            </w:r>
            <w:r w:rsidR="00FC254D">
              <w:t>briefings</w:t>
            </w:r>
            <w:r w:rsidR="00C063EA">
              <w:t>)</w:t>
            </w:r>
          </w:p>
          <w:p w14:paraId="67FBDC58" w14:textId="77777777" w:rsidR="00BC112D" w:rsidRDefault="00F17497" w:rsidP="00BC112D">
            <w:pPr>
              <w:pStyle w:val="ListParagraph"/>
              <w:jc w:val="left"/>
            </w:pPr>
            <w:r>
              <w:t>Contribute to the delivery of plans to engage with members and relevant stakeholders, as required</w:t>
            </w:r>
          </w:p>
          <w:p w14:paraId="4441179A" w14:textId="2372E6A9" w:rsidR="002D6A6D" w:rsidRDefault="00F17497" w:rsidP="00BC112D">
            <w:pPr>
              <w:pStyle w:val="ListParagraph"/>
              <w:jc w:val="left"/>
            </w:pPr>
            <w:r>
              <w:t>Contribute to the development of</w:t>
            </w:r>
            <w:r w:rsidR="002D6A6D">
              <w:t xml:space="preserve"> guidance and other materials to support members to </w:t>
            </w:r>
            <w:r w:rsidR="00010FD4">
              <w:t xml:space="preserve">understand and to </w:t>
            </w:r>
            <w:r w:rsidR="002D6A6D">
              <w:t>comply with polic</w:t>
            </w:r>
            <w:r>
              <w:t>y, regulations, legislation etc, as required</w:t>
            </w:r>
          </w:p>
          <w:p w14:paraId="10333D8C" w14:textId="77777777" w:rsidR="00F17497" w:rsidRDefault="00F17497" w:rsidP="00BC112D">
            <w:pPr>
              <w:pStyle w:val="ListParagraph"/>
              <w:jc w:val="left"/>
            </w:pPr>
            <w:r>
              <w:t>Provide project support, as required</w:t>
            </w:r>
          </w:p>
          <w:p w14:paraId="18CCEC18" w14:textId="77777777" w:rsidR="00306498" w:rsidRDefault="00306498" w:rsidP="00696F66">
            <w:pPr>
              <w:pStyle w:val="ListParagraph"/>
              <w:jc w:val="left"/>
            </w:pPr>
            <w:r>
              <w:t>Contribute to the development and delivery of the directorate’s business plan, performance indicators and risk management plan</w:t>
            </w:r>
            <w:r w:rsidR="003B2DDD">
              <w:t>.</w:t>
            </w:r>
          </w:p>
          <w:p w14:paraId="088A0C18" w14:textId="77777777" w:rsidR="00820FAA" w:rsidRPr="004D2B5D" w:rsidRDefault="00820FAA" w:rsidP="00820FAA">
            <w:pPr>
              <w:pStyle w:val="ListParagraph"/>
              <w:numPr>
                <w:ilvl w:val="0"/>
                <w:numId w:val="0"/>
              </w:numPr>
              <w:ind w:left="284"/>
              <w:jc w:val="left"/>
            </w:pPr>
          </w:p>
        </w:tc>
      </w:tr>
    </w:tbl>
    <w:p w14:paraId="6FDD6872" w14:textId="77777777" w:rsidR="008D0EB6" w:rsidRDefault="008D0EB6" w:rsidP="000007E1">
      <w:pPr>
        <w:rPr>
          <w:rFonts w:cstheme="minorHAnsi"/>
          <w:szCs w:val="20"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4A3CDCB5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1BFCBF20" w14:textId="77777777" w:rsidR="008D0EB6" w:rsidRPr="00046FA4" w:rsidRDefault="008D0EB6" w:rsidP="0032575F">
            <w:pPr>
              <w:keepNext/>
              <w:keepLines/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lastRenderedPageBreak/>
              <w:t>Skill (level and breadth of application)</w:t>
            </w:r>
          </w:p>
        </w:tc>
      </w:tr>
      <w:tr w:rsidR="008D0EB6" w:rsidRPr="004273A1" w14:paraId="42277D29" w14:textId="77777777" w:rsidTr="0028672B">
        <w:trPr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1BEBDA6E" w14:textId="77777777" w:rsidR="008D0EB6" w:rsidRPr="00046FA4" w:rsidRDefault="00490ABC" w:rsidP="0032575F">
            <w:pPr>
              <w:pStyle w:val="Instructions"/>
              <w:keepNext/>
              <w:keepLines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t>Describes w</w:t>
            </w:r>
            <w:r w:rsidRPr="004D2B5D">
              <w:t>hat relevant experience is necessary to undertake this role</w:t>
            </w:r>
            <w:r>
              <w:t>, and w</w:t>
            </w:r>
            <w:r w:rsidRPr="004D2B5D">
              <w:t>hat specialist, technical or professional qualifications are required to b</w:t>
            </w:r>
            <w:r>
              <w:t>e able to perform the job</w:t>
            </w:r>
          </w:p>
        </w:tc>
      </w:tr>
      <w:tr w:rsidR="008D0EB6" w:rsidRPr="004273A1" w14:paraId="1FE659DC" w14:textId="77777777" w:rsidTr="008F2B3A">
        <w:trPr>
          <w:trHeight w:val="1701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6DFB43C9" w14:textId="63E199BD" w:rsidR="00C40468" w:rsidRDefault="002A0A01" w:rsidP="00A23C4E">
            <w:pPr>
              <w:pStyle w:val="ListParagraph"/>
              <w:keepNext/>
              <w:keepLines/>
              <w:jc w:val="left"/>
            </w:pPr>
            <w:r>
              <w:t>Ability to conduct</w:t>
            </w:r>
            <w:r w:rsidR="00C40468">
              <w:t xml:space="preserve"> research and </w:t>
            </w:r>
            <w:r>
              <w:t>analysis</w:t>
            </w:r>
            <w:r w:rsidR="00C40468">
              <w:t xml:space="preserve"> </w:t>
            </w:r>
            <w:r>
              <w:t xml:space="preserve">(including </w:t>
            </w:r>
            <w:r w:rsidR="00C40468">
              <w:t>analysing large datasets, working in Excel</w:t>
            </w:r>
            <w:r w:rsidR="00686375">
              <w:t xml:space="preserve">, conducting desk-based policy </w:t>
            </w:r>
            <w:proofErr w:type="gramStart"/>
            <w:r w:rsidR="00686375">
              <w:t>research</w:t>
            </w:r>
            <w:proofErr w:type="gramEnd"/>
            <w:r w:rsidR="00686375">
              <w:t xml:space="preserve"> and understanding of qualitative research methods</w:t>
            </w:r>
            <w:r>
              <w:t>)</w:t>
            </w:r>
          </w:p>
          <w:p w14:paraId="4888684F" w14:textId="0B6A3D0E" w:rsidR="00767005" w:rsidRDefault="00767005" w:rsidP="00A23C4E">
            <w:pPr>
              <w:pStyle w:val="ListParagraph"/>
              <w:keepNext/>
              <w:keepLines/>
              <w:jc w:val="left"/>
            </w:pPr>
            <w:r>
              <w:t xml:space="preserve">Ability to communicate clearly </w:t>
            </w:r>
            <w:r w:rsidR="00A3610E">
              <w:t>conve</w:t>
            </w:r>
            <w:r w:rsidR="00CC0B89">
              <w:t>y</w:t>
            </w:r>
            <w:r w:rsidR="00A3610E">
              <w:t xml:space="preserve">ing key information succinctly, both written </w:t>
            </w:r>
            <w:r w:rsidR="00544015">
              <w:t>(</w:t>
            </w:r>
            <w:proofErr w:type="spellStart"/>
            <w:r w:rsidR="00544015">
              <w:t>eg</w:t>
            </w:r>
            <w:proofErr w:type="spellEnd"/>
            <w:r w:rsidR="00544015">
              <w:t xml:space="preserve"> in policy reports or analysis notes) </w:t>
            </w:r>
            <w:r w:rsidR="00A3610E">
              <w:t xml:space="preserve">and orally </w:t>
            </w:r>
            <w:r w:rsidR="00544015">
              <w:t>(</w:t>
            </w:r>
            <w:proofErr w:type="spellStart"/>
            <w:r w:rsidR="00544015">
              <w:t>eg</w:t>
            </w:r>
            <w:proofErr w:type="spellEnd"/>
            <w:r w:rsidR="00544015">
              <w:t xml:space="preserve"> in briefing colle</w:t>
            </w:r>
            <w:r w:rsidR="008018E5">
              <w:t>agues</w:t>
            </w:r>
            <w:r w:rsidR="00544015">
              <w:t xml:space="preserve"> or in presentations)</w:t>
            </w:r>
          </w:p>
          <w:p w14:paraId="1E04C95C" w14:textId="77777777" w:rsidR="00B33A89" w:rsidRDefault="00F17497" w:rsidP="00A23C4E">
            <w:pPr>
              <w:pStyle w:val="ListParagraph"/>
              <w:keepNext/>
              <w:keepLines/>
              <w:jc w:val="left"/>
            </w:pPr>
            <w:r>
              <w:t>Ability</w:t>
            </w:r>
            <w:r w:rsidR="00FE7C11">
              <w:t xml:space="preserve"> to grasp new policy concepts quickly to undertake research and analysis</w:t>
            </w:r>
            <w:r w:rsidR="003A70F3">
              <w:t xml:space="preserve"> of</w:t>
            </w:r>
            <w:r w:rsidR="00FE7C11">
              <w:t xml:space="preserve"> policy</w:t>
            </w:r>
            <w:r w:rsidR="003A70F3">
              <w:t xml:space="preserve"> </w:t>
            </w:r>
            <w:r w:rsidR="001D33C6">
              <w:t>issues</w:t>
            </w:r>
            <w:r w:rsidR="002D6A6D">
              <w:t xml:space="preserve"> </w:t>
            </w:r>
          </w:p>
          <w:p w14:paraId="67AC364B" w14:textId="7BAB04D2" w:rsidR="00325925" w:rsidRDefault="0067656D" w:rsidP="00325925">
            <w:pPr>
              <w:pStyle w:val="ListParagraph"/>
              <w:keepNext/>
              <w:keepLines/>
              <w:jc w:val="left"/>
            </w:pPr>
            <w:r>
              <w:t>Interest in</w:t>
            </w:r>
            <w:r w:rsidR="00325925">
              <w:t xml:space="preserve"> </w:t>
            </w:r>
            <w:r w:rsidR="000D26D1">
              <w:t>population health</w:t>
            </w:r>
            <w:r w:rsidR="00325925">
              <w:t xml:space="preserve"> policy issues together with an understanding of open policy making </w:t>
            </w:r>
          </w:p>
          <w:p w14:paraId="54ABC0B3" w14:textId="0D560D19" w:rsidR="00325925" w:rsidRDefault="00325925" w:rsidP="00325925">
            <w:pPr>
              <w:pStyle w:val="ListParagraph"/>
              <w:keepNext/>
              <w:keepLines/>
              <w:jc w:val="left"/>
            </w:pPr>
            <w:r>
              <w:t xml:space="preserve">Ability to form effective relationships with colleagues (esp. </w:t>
            </w:r>
            <w:r w:rsidR="00FA3FE8">
              <w:t xml:space="preserve">with </w:t>
            </w:r>
            <w:r>
              <w:t>Senior Policy Advisers</w:t>
            </w:r>
            <w:r w:rsidR="00FA3FE8">
              <w:t xml:space="preserve">, who will oversee </w:t>
            </w:r>
            <w:r w:rsidR="000F5824">
              <w:t>day to day work</w:t>
            </w:r>
            <w:r>
              <w:t xml:space="preserve">) and work flexibly across </w:t>
            </w:r>
            <w:proofErr w:type="gramStart"/>
            <w:r>
              <w:t>a number of</w:t>
            </w:r>
            <w:proofErr w:type="gramEnd"/>
            <w:r>
              <w:t xml:space="preserve"> projects</w:t>
            </w:r>
          </w:p>
          <w:p w14:paraId="75291188" w14:textId="77777777" w:rsidR="001D33C6" w:rsidRDefault="00536034" w:rsidP="00A23C4E">
            <w:pPr>
              <w:pStyle w:val="ListParagraph"/>
              <w:keepNext/>
              <w:keepLines/>
              <w:jc w:val="left"/>
            </w:pPr>
            <w:r>
              <w:t xml:space="preserve">Ability to form </w:t>
            </w:r>
            <w:r w:rsidR="002D6A6D">
              <w:t>effective</w:t>
            </w:r>
            <w:r>
              <w:t xml:space="preserve"> relationships with counterparts in stakeholder organisations</w:t>
            </w:r>
            <w:r w:rsidR="006452C5">
              <w:t xml:space="preserve"> </w:t>
            </w:r>
          </w:p>
          <w:p w14:paraId="439286F7" w14:textId="77777777" w:rsidR="00FE7C11" w:rsidRDefault="00FE7C11" w:rsidP="00A23C4E">
            <w:pPr>
              <w:pStyle w:val="ListParagraph"/>
              <w:keepNext/>
              <w:keepLines/>
              <w:jc w:val="left"/>
            </w:pPr>
            <w:r>
              <w:t xml:space="preserve">Experience of providing project support </w:t>
            </w:r>
          </w:p>
          <w:p w14:paraId="6750959C" w14:textId="77777777" w:rsidR="00536034" w:rsidRDefault="00536034" w:rsidP="00A23C4E">
            <w:pPr>
              <w:pStyle w:val="ListParagraph"/>
              <w:keepNext/>
              <w:keepLines/>
              <w:jc w:val="left"/>
            </w:pPr>
            <w:r>
              <w:t>Understanding of the association’s dual roles as trade union and professional body</w:t>
            </w:r>
          </w:p>
          <w:p w14:paraId="19886062" w14:textId="77777777" w:rsidR="0028672B" w:rsidRPr="004D2B5D" w:rsidRDefault="0028672B" w:rsidP="00FE7C11">
            <w:pPr>
              <w:pStyle w:val="ListParagraph"/>
              <w:keepNext/>
              <w:keepLines/>
              <w:jc w:val="left"/>
            </w:pPr>
            <w:r>
              <w:t xml:space="preserve">Personal resilience </w:t>
            </w:r>
            <w:r w:rsidR="00FE7C11">
              <w:t>–</w:t>
            </w:r>
            <w:r>
              <w:t xml:space="preserve"> </w:t>
            </w:r>
            <w:r w:rsidR="00FE7C11">
              <w:t xml:space="preserve">occasionally </w:t>
            </w:r>
            <w:proofErr w:type="gramStart"/>
            <w:r w:rsidR="00FE7C11">
              <w:t>comes into contact with</w:t>
            </w:r>
            <w:proofErr w:type="gramEnd"/>
            <w:r w:rsidR="00FE7C11">
              <w:t xml:space="preserve"> challenging members</w:t>
            </w:r>
          </w:p>
        </w:tc>
      </w:tr>
    </w:tbl>
    <w:p w14:paraId="6312009F" w14:textId="77777777" w:rsidR="00DF1A9E" w:rsidRDefault="00DF1A9E" w:rsidP="000007E1">
      <w:pPr>
        <w:spacing w:after="0"/>
        <w:rPr>
          <w:rFonts w:cstheme="minorHAnsi"/>
          <w:szCs w:val="20"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7E2F68A1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44AEBA57" w14:textId="77777777" w:rsidR="008D0EB6" w:rsidRPr="00046FA4" w:rsidRDefault="008D0EB6" w:rsidP="000007E1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Intellectual demands (complexity and challenge)</w:t>
            </w:r>
          </w:p>
        </w:tc>
      </w:tr>
      <w:tr w:rsidR="00490ABC" w:rsidRPr="004273A1" w14:paraId="23D23228" w14:textId="77777777" w:rsidTr="0028672B">
        <w:trPr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7BCDDE33" w14:textId="77777777" w:rsidR="00490ABC" w:rsidRPr="008D0EB6" w:rsidRDefault="00490ABC" w:rsidP="00490ABC">
            <w:pPr>
              <w:pStyle w:val="Instructions"/>
              <w:jc w:val="left"/>
            </w:pPr>
            <w:r>
              <w:t>Describes w</w:t>
            </w:r>
            <w:r w:rsidRPr="004D2B5D">
              <w:t>hat sorts of problems, situations or issues are typically dealt with</w:t>
            </w:r>
            <w:r>
              <w:t xml:space="preserve"> as part of the role</w:t>
            </w:r>
          </w:p>
        </w:tc>
      </w:tr>
      <w:tr w:rsidR="00490ABC" w:rsidRPr="004273A1" w14:paraId="750B54C0" w14:textId="77777777" w:rsidTr="008F2B3A">
        <w:trPr>
          <w:trHeight w:val="1701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51DAE419" w14:textId="02AEF210" w:rsidR="00490ABC" w:rsidRDefault="00490ABC" w:rsidP="00490ABC">
            <w:pPr>
              <w:pStyle w:val="ListParagraph"/>
              <w:jc w:val="left"/>
            </w:pPr>
            <w:r>
              <w:t xml:space="preserve">Ability to grasp new policy concepts quickly to undertake research and analysis of </w:t>
            </w:r>
            <w:r w:rsidR="0037321B">
              <w:t xml:space="preserve">policy issues </w:t>
            </w:r>
            <w:r w:rsidR="008A27FF">
              <w:t xml:space="preserve">/ </w:t>
            </w:r>
            <w:r>
              <w:t>proposals, particularly in emerging areas of policy</w:t>
            </w:r>
          </w:p>
          <w:p w14:paraId="4B16E682" w14:textId="2B310BEA" w:rsidR="0037321B" w:rsidRDefault="0037321B" w:rsidP="00490ABC">
            <w:pPr>
              <w:pStyle w:val="ListParagraph"/>
              <w:jc w:val="left"/>
            </w:pPr>
            <w:r>
              <w:t xml:space="preserve">Ability to </w:t>
            </w:r>
            <w:r w:rsidR="008A27FF">
              <w:t>undertake research and analysis indep</w:t>
            </w:r>
            <w:r w:rsidR="00E51D02">
              <w:t>endently</w:t>
            </w:r>
            <w:r w:rsidR="0061714E">
              <w:t>.</w:t>
            </w:r>
            <w:r w:rsidR="002F09C8">
              <w:t xml:space="preserve"> </w:t>
            </w:r>
          </w:p>
          <w:p w14:paraId="556D7C6E" w14:textId="77777777" w:rsidR="00490ABC" w:rsidRDefault="00490ABC" w:rsidP="00490ABC">
            <w:pPr>
              <w:pStyle w:val="ListParagraph"/>
              <w:jc w:val="left"/>
            </w:pPr>
            <w:r>
              <w:t xml:space="preserve">Ability to translate discussions within committees and on </w:t>
            </w:r>
            <w:proofErr w:type="spellStart"/>
            <w:r>
              <w:t>listservers</w:t>
            </w:r>
            <w:proofErr w:type="spellEnd"/>
            <w:r>
              <w:t xml:space="preserve"> into clear, concise reports, for review by relevant policy advisor</w:t>
            </w:r>
          </w:p>
          <w:p w14:paraId="644B70A2" w14:textId="77777777" w:rsidR="00490ABC" w:rsidRDefault="00490ABC" w:rsidP="00490ABC">
            <w:pPr>
              <w:pStyle w:val="ListParagraph"/>
              <w:jc w:val="left"/>
            </w:pPr>
            <w:r>
              <w:t>Creativity in the development of materials to support members comply with policy, legislation, regulation, standards etc within the postholder’s portfolio</w:t>
            </w:r>
          </w:p>
          <w:p w14:paraId="3D2CED8A" w14:textId="77777777" w:rsidR="00490ABC" w:rsidRDefault="00490ABC" w:rsidP="00490ABC">
            <w:pPr>
              <w:pStyle w:val="ListParagraph"/>
              <w:jc w:val="left"/>
            </w:pPr>
            <w:r>
              <w:t>Ability to keep projects on track by providing appropriate support to project managers (usually policy advisors)</w:t>
            </w:r>
          </w:p>
          <w:p w14:paraId="7FA1962E" w14:textId="77777777" w:rsidR="00490ABC" w:rsidRPr="004D2B5D" w:rsidRDefault="00490ABC" w:rsidP="00490ABC">
            <w:pPr>
              <w:pStyle w:val="ListParagraph"/>
              <w:numPr>
                <w:ilvl w:val="0"/>
                <w:numId w:val="0"/>
              </w:numPr>
              <w:ind w:left="284"/>
              <w:jc w:val="left"/>
            </w:pPr>
          </w:p>
        </w:tc>
      </w:tr>
    </w:tbl>
    <w:p w14:paraId="4EBF3546" w14:textId="77777777" w:rsidR="0023704A" w:rsidRDefault="0023704A" w:rsidP="000007E1">
      <w:pPr>
        <w:rPr>
          <w:rFonts w:cstheme="minorHAnsi"/>
          <w:b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70C3777F" w14:textId="77777777" w:rsidTr="008F2B3A">
        <w:trPr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186B8B16" w14:textId="77777777" w:rsidR="008D0EB6" w:rsidRPr="00046FA4" w:rsidRDefault="008D0EB6" w:rsidP="008F2B3A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Judgement (independence and level and impact limitations)</w:t>
            </w:r>
          </w:p>
        </w:tc>
      </w:tr>
      <w:tr w:rsidR="008D0EB6" w:rsidRPr="004273A1" w14:paraId="57A4F956" w14:textId="77777777" w:rsidTr="0028672B">
        <w:trPr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15CC3F4C" w14:textId="77777777" w:rsidR="008D0EB6" w:rsidRPr="00490ABC" w:rsidRDefault="00490ABC" w:rsidP="00490ABC">
            <w:pPr>
              <w:pStyle w:val="Instructions"/>
              <w:rPr>
                <w:i w:val="0"/>
              </w:rPr>
            </w:pPr>
            <w:r>
              <w:t>Describes</w:t>
            </w:r>
            <w:r w:rsidRPr="004D2B5D">
              <w:t xml:space="preserve"> the typical decisions that are made in the job without reference to any higher authority</w:t>
            </w:r>
          </w:p>
        </w:tc>
      </w:tr>
      <w:tr w:rsidR="008D0EB6" w:rsidRPr="004273A1" w14:paraId="76EE2C13" w14:textId="77777777" w:rsidTr="008F2B3A">
        <w:trPr>
          <w:trHeight w:val="1701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6EFE30F4" w14:textId="77777777" w:rsidR="008D0EB6" w:rsidRDefault="005E6923" w:rsidP="008F2B3A">
            <w:pPr>
              <w:pStyle w:val="ListParagraph"/>
            </w:pPr>
            <w:r>
              <w:t>Responsible</w:t>
            </w:r>
            <w:r w:rsidR="00A23C4E">
              <w:t xml:space="preserve"> for </w:t>
            </w:r>
            <w:r w:rsidR="00FE7C11">
              <w:t>undertaking research, analysis and drafts reports to a high standard and within requisite timescales</w:t>
            </w:r>
          </w:p>
          <w:p w14:paraId="28A9033E" w14:textId="0E52D979" w:rsidR="004F3089" w:rsidRPr="004D2B5D" w:rsidRDefault="00FE7C11" w:rsidP="00820FAA">
            <w:pPr>
              <w:pStyle w:val="ListParagraph"/>
            </w:pPr>
            <w:proofErr w:type="gramStart"/>
            <w:r>
              <w:t>The majority of</w:t>
            </w:r>
            <w:proofErr w:type="gramEnd"/>
            <w:r>
              <w:t xml:space="preserve"> work will be reviewed by s</w:t>
            </w:r>
            <w:r w:rsidR="00820FAA">
              <w:t>enior</w:t>
            </w:r>
            <w:r>
              <w:t xml:space="preserve"> policy advisor</w:t>
            </w:r>
            <w:r w:rsidR="00B06886">
              <w:t xml:space="preserve"> </w:t>
            </w:r>
            <w:r w:rsidR="00215993">
              <w:t>or line manager</w:t>
            </w:r>
            <w:r>
              <w:t>.</w:t>
            </w:r>
          </w:p>
        </w:tc>
      </w:tr>
    </w:tbl>
    <w:p w14:paraId="2A1DCAD7" w14:textId="77777777" w:rsidR="008D0EB6" w:rsidRDefault="008D0EB6" w:rsidP="000007E1">
      <w:pPr>
        <w:rPr>
          <w:rFonts w:cstheme="minorHAnsi"/>
          <w:b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7011E2CA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53FB7059" w14:textId="77777777" w:rsidR="008D0EB6" w:rsidRPr="00046FA4" w:rsidRDefault="008D0EB6" w:rsidP="0032575F">
            <w:pPr>
              <w:keepNext/>
              <w:keepLines/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lastRenderedPageBreak/>
              <w:t>Use of resources (supervision of resources and influence)</w:t>
            </w:r>
          </w:p>
        </w:tc>
      </w:tr>
      <w:tr w:rsidR="008D0EB6" w:rsidRPr="004273A1" w14:paraId="36D285AB" w14:textId="77777777" w:rsidTr="008D0EB6">
        <w:trPr>
          <w:cantSplit/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79366520" w14:textId="77777777" w:rsidR="008D0EB6" w:rsidRPr="008D0EB6" w:rsidRDefault="00490ABC" w:rsidP="00490ABC">
            <w:pPr>
              <w:pStyle w:val="Instructions"/>
              <w:keepNext/>
              <w:keepLines/>
            </w:pPr>
            <w:r>
              <w:t>Describes w</w:t>
            </w:r>
            <w:r w:rsidRPr="004D2B5D">
              <w:t xml:space="preserve">hat responsibility </w:t>
            </w:r>
            <w:r>
              <w:t>the postholder will have for</w:t>
            </w:r>
            <w:r w:rsidRPr="004D2B5D">
              <w:t xml:space="preserve"> managing people, equipment, budgets, resources, customer’s </w:t>
            </w:r>
            <w:proofErr w:type="gramStart"/>
            <w:r w:rsidRPr="004D2B5D">
              <w:t>welfare</w:t>
            </w:r>
            <w:proofErr w:type="gramEnd"/>
            <w:r w:rsidRPr="004D2B5D">
              <w:t xml:space="preserve"> or confidential information</w:t>
            </w:r>
            <w:r>
              <w:t xml:space="preserve">. </w:t>
            </w:r>
          </w:p>
        </w:tc>
      </w:tr>
      <w:tr w:rsidR="008D0EB6" w:rsidRPr="004273A1" w14:paraId="1FFEAD8F" w14:textId="77777777" w:rsidTr="008F2B3A">
        <w:trPr>
          <w:trHeight w:val="1701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455ED380" w14:textId="63EE5F3B" w:rsidR="004F3089" w:rsidRDefault="00FE7C11" w:rsidP="0032575F">
            <w:pPr>
              <w:pStyle w:val="ListParagraph"/>
              <w:keepNext/>
              <w:keepLines/>
            </w:pPr>
            <w:r>
              <w:t xml:space="preserve">Some direct contact with </w:t>
            </w:r>
            <w:r w:rsidR="003B075B">
              <w:t>members and regular contact with elected members</w:t>
            </w:r>
          </w:p>
          <w:p w14:paraId="4AC850D2" w14:textId="23974779" w:rsidR="00A36726" w:rsidRDefault="00A36726" w:rsidP="0032575F">
            <w:pPr>
              <w:pStyle w:val="ListParagraph"/>
              <w:keepNext/>
              <w:keepLines/>
            </w:pPr>
            <w:r>
              <w:t>No line management or budgetary responsibility</w:t>
            </w:r>
          </w:p>
          <w:p w14:paraId="5365ECF5" w14:textId="77777777" w:rsidR="005057B2" w:rsidRPr="005057B2" w:rsidRDefault="005057B2" w:rsidP="005057B2">
            <w:pPr>
              <w:pStyle w:val="ListParagraph"/>
            </w:pPr>
            <w:r w:rsidRPr="005057B2">
              <w:t>Role may involve collection and use of sensitive data, including primary research undertaken with members</w:t>
            </w:r>
          </w:p>
          <w:p w14:paraId="7D9DBB1B" w14:textId="77777777" w:rsidR="005057B2" w:rsidRDefault="005057B2" w:rsidP="00687761">
            <w:pPr>
              <w:pStyle w:val="ListParagraph"/>
              <w:keepNext/>
              <w:keepLines/>
            </w:pPr>
          </w:p>
          <w:p w14:paraId="61E4C24B" w14:textId="77777777" w:rsidR="004F3089" w:rsidRPr="004D2B5D" w:rsidRDefault="004F3089" w:rsidP="00687761">
            <w:pPr>
              <w:keepNext/>
              <w:keepLines/>
            </w:pPr>
          </w:p>
        </w:tc>
      </w:tr>
    </w:tbl>
    <w:p w14:paraId="08551986" w14:textId="77777777" w:rsidR="008D0EB6" w:rsidRDefault="008D0EB6" w:rsidP="000007E1">
      <w:pPr>
        <w:rPr>
          <w:rFonts w:cstheme="minorHAnsi"/>
          <w:b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59E84E14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43C0E399" w14:textId="77777777" w:rsidR="008D0EB6" w:rsidRPr="00046FA4" w:rsidRDefault="008D0EB6" w:rsidP="008F2B3A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 xml:space="preserve">Communication (level, internal and external </w:t>
            </w:r>
            <w:proofErr w:type="gramStart"/>
            <w:r>
              <w:rPr>
                <w:rFonts w:cstheme="minorHAnsi"/>
                <w:b/>
                <w:color w:val="FFFFFF" w:themeColor="background1"/>
                <w:szCs w:val="20"/>
              </w:rPr>
              <w:t>demands</w:t>
            </w:r>
            <w:proofErr w:type="gramEnd"/>
            <w:r>
              <w:rPr>
                <w:rFonts w:cstheme="minorHAnsi"/>
                <w:b/>
                <w:color w:val="FFFFFF" w:themeColor="background1"/>
                <w:szCs w:val="20"/>
              </w:rPr>
              <w:t xml:space="preserve"> and significance)</w:t>
            </w:r>
          </w:p>
        </w:tc>
      </w:tr>
      <w:tr w:rsidR="008D0EB6" w:rsidRPr="004273A1" w14:paraId="1953BED2" w14:textId="77777777" w:rsidTr="0028672B">
        <w:trPr>
          <w:cantSplit/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40084BE1" w14:textId="77777777" w:rsidR="008D0EB6" w:rsidRPr="008D0EB6" w:rsidRDefault="00490ABC" w:rsidP="008F2B3A">
            <w:pPr>
              <w:pStyle w:val="Instructions"/>
              <w:jc w:val="left"/>
            </w:pPr>
            <w:r>
              <w:t xml:space="preserve">Describes the scope and purpose of communication the postholder will be expected to undertake on a regular basis, </w:t>
            </w:r>
            <w:proofErr w:type="spellStart"/>
            <w:r>
              <w:t>bith</w:t>
            </w:r>
            <w:proofErr w:type="spellEnd"/>
            <w:r>
              <w:t xml:space="preserve"> internally and externally.</w:t>
            </w:r>
          </w:p>
        </w:tc>
      </w:tr>
      <w:tr w:rsidR="008D0EB6" w:rsidRPr="004273A1" w14:paraId="1C19AE70" w14:textId="77777777" w:rsidTr="008F2B3A">
        <w:trPr>
          <w:trHeight w:val="1701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3CCC4E17" w14:textId="198364C5" w:rsidR="008D0EB6" w:rsidRDefault="00AD58F7" w:rsidP="008F2B3A">
            <w:pPr>
              <w:pStyle w:val="ListParagraph"/>
              <w:jc w:val="left"/>
            </w:pPr>
            <w:r>
              <w:t>C</w:t>
            </w:r>
            <w:r w:rsidR="004F3089">
              <w:t>ontact with</w:t>
            </w:r>
            <w:r w:rsidR="003B075B">
              <w:t xml:space="preserve"> </w:t>
            </w:r>
            <w:r w:rsidR="004F3089">
              <w:t>c</w:t>
            </w:r>
            <w:r w:rsidR="003B075B">
              <w:t>ommittees and committee chairs,</w:t>
            </w:r>
            <w:r w:rsidR="00C12F0C">
              <w:t xml:space="preserve"> </w:t>
            </w:r>
            <w:r>
              <w:t xml:space="preserve">staff in </w:t>
            </w:r>
            <w:r w:rsidR="000C28C4">
              <w:t xml:space="preserve">communications and policy, the </w:t>
            </w:r>
            <w:r w:rsidR="00C12F0C">
              <w:t>devolved nations</w:t>
            </w:r>
            <w:r>
              <w:t>, member relations</w:t>
            </w:r>
            <w:r w:rsidR="00414C64">
              <w:t>, the network of internal researchers</w:t>
            </w:r>
            <w:r>
              <w:t xml:space="preserve"> and</w:t>
            </w:r>
            <w:r w:rsidR="00BA2AE2">
              <w:t xml:space="preserve"> </w:t>
            </w:r>
            <w:r w:rsidR="000C28C4">
              <w:t>Professional Policy and Ac</w:t>
            </w:r>
            <w:r w:rsidR="00BA2AE2">
              <w:t>tivities and National Negotiations and Representation</w:t>
            </w:r>
            <w:r w:rsidR="004F3089">
              <w:t xml:space="preserve">.  Purpose: to </w:t>
            </w:r>
            <w:r w:rsidR="003B075B">
              <w:t>liaise on key issues – particularly to ‘chase’ necessary documents, advice etc to keep projects on track; draft documents may be reviewed by colleagues in other departments/directorates</w:t>
            </w:r>
          </w:p>
          <w:p w14:paraId="04DC8CFE" w14:textId="77777777" w:rsidR="004F3089" w:rsidRPr="004D2B5D" w:rsidRDefault="00D0256B" w:rsidP="003B075B">
            <w:pPr>
              <w:pStyle w:val="ListParagraph"/>
              <w:jc w:val="left"/>
            </w:pPr>
            <w:r>
              <w:t>Develop externa</w:t>
            </w:r>
            <w:r w:rsidR="008B2174">
              <w:t xml:space="preserve">l contacts </w:t>
            </w:r>
            <w:r w:rsidR="003B075B">
              <w:t>with counterparts in stakeholder organisations.</w:t>
            </w:r>
          </w:p>
        </w:tc>
      </w:tr>
    </w:tbl>
    <w:p w14:paraId="2045C114" w14:textId="77777777" w:rsidR="008D0EB6" w:rsidRDefault="008D0EB6" w:rsidP="000007E1">
      <w:pPr>
        <w:rPr>
          <w:rFonts w:cstheme="minorHAnsi"/>
          <w:b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1928C218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2F0CCD32" w14:textId="77777777" w:rsidR="008D0EB6" w:rsidRPr="00046FA4" w:rsidRDefault="00DF1A9E" w:rsidP="008F2B3A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eastAsiaTheme="minorEastAsia" w:cstheme="minorBidi"/>
                <w:lang w:eastAsia="ja-JP"/>
              </w:rPr>
              <w:br w:type="page"/>
            </w:r>
            <w:r w:rsidR="008D0EB6">
              <w:rPr>
                <w:rFonts w:cstheme="minorHAnsi"/>
                <w:b/>
                <w:color w:val="FFFFFF" w:themeColor="background1"/>
                <w:szCs w:val="20"/>
              </w:rPr>
              <w:t xml:space="preserve">Physical demands &amp; coordination (physical effort and mental strain) </w:t>
            </w:r>
          </w:p>
        </w:tc>
      </w:tr>
      <w:tr w:rsidR="008D0EB6" w:rsidRPr="004273A1" w14:paraId="7531136A" w14:textId="77777777" w:rsidTr="0028672B">
        <w:trPr>
          <w:cantSplit/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4BAADEC5" w14:textId="77777777" w:rsidR="008D0EB6" w:rsidRPr="008D0EB6" w:rsidRDefault="00490ABC" w:rsidP="008F2B3A">
            <w:pPr>
              <w:pStyle w:val="Instructions"/>
              <w:jc w:val="left"/>
            </w:pPr>
            <w:r>
              <w:t>Describes</w:t>
            </w:r>
            <w:r w:rsidRPr="004D2B5D">
              <w:t xml:space="preserve"> any unusual physical or mental demands </w:t>
            </w:r>
            <w:r>
              <w:t>of the role; for example, lif</w:t>
            </w:r>
            <w:r w:rsidRPr="004D2B5D">
              <w:t xml:space="preserve">ting heavy objects, standing for long periods, using VDUs extensively </w:t>
            </w:r>
            <w:r>
              <w:t>or high levels of concentration</w:t>
            </w:r>
          </w:p>
        </w:tc>
      </w:tr>
      <w:tr w:rsidR="008F2B3A" w:rsidRPr="004273A1" w14:paraId="2856ED29" w14:textId="77777777" w:rsidTr="008F2B3A">
        <w:trPr>
          <w:trHeight w:val="1134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76C2C044" w14:textId="77777777" w:rsidR="008F2B3A" w:rsidRPr="004D2B5D" w:rsidRDefault="00D0256B" w:rsidP="008F2B3A">
            <w:pPr>
              <w:pStyle w:val="ListParagraph"/>
              <w:jc w:val="left"/>
            </w:pPr>
            <w:r>
              <w:t xml:space="preserve">Ability to </w:t>
            </w:r>
            <w:r w:rsidR="001456C3">
              <w:t>maintain focus and concentration while working in an open plan office</w:t>
            </w:r>
            <w:r>
              <w:t xml:space="preserve"> </w:t>
            </w:r>
          </w:p>
        </w:tc>
      </w:tr>
    </w:tbl>
    <w:p w14:paraId="29D50C7F" w14:textId="77777777" w:rsidR="008D0EB6" w:rsidRDefault="008D0EB6" w:rsidP="000007E1">
      <w:pPr>
        <w:rPr>
          <w:rFonts w:cstheme="minorHAnsi"/>
          <w:b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9322"/>
      </w:tblGrid>
      <w:tr w:rsidR="008D0EB6" w:rsidRPr="004273A1" w14:paraId="44ABEFE2" w14:textId="77777777" w:rsidTr="008F2B3A">
        <w:trPr>
          <w:cantSplit/>
          <w:trHeight w:val="359"/>
          <w:tblHeader/>
        </w:trPr>
        <w:tc>
          <w:tcPr>
            <w:tcW w:w="9322" w:type="dxa"/>
            <w:shd w:val="clear" w:color="auto" w:fill="6F4F9B" w:themeFill="accent6"/>
            <w:tcMar>
              <w:top w:w="57" w:type="dxa"/>
            </w:tcMar>
          </w:tcPr>
          <w:p w14:paraId="6D4D2C5D" w14:textId="60BD99A1" w:rsidR="008D0EB6" w:rsidRPr="00046FA4" w:rsidRDefault="008D0EB6" w:rsidP="008F2B3A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Working conditions and emotional demands</w:t>
            </w:r>
          </w:p>
        </w:tc>
      </w:tr>
      <w:tr w:rsidR="008D0EB6" w:rsidRPr="004273A1" w14:paraId="171E01B5" w14:textId="77777777" w:rsidTr="0028672B">
        <w:trPr>
          <w:cantSplit/>
          <w:trHeight w:val="359"/>
        </w:trPr>
        <w:tc>
          <w:tcPr>
            <w:tcW w:w="9322" w:type="dxa"/>
            <w:shd w:val="clear" w:color="auto" w:fill="E1DAEC" w:themeFill="accent6" w:themeFillTint="33"/>
            <w:tcMar>
              <w:top w:w="57" w:type="dxa"/>
            </w:tcMar>
          </w:tcPr>
          <w:p w14:paraId="131E93EF" w14:textId="77777777" w:rsidR="008D0EB6" w:rsidRPr="008D0EB6" w:rsidRDefault="00490ABC" w:rsidP="008F2B3A">
            <w:pPr>
              <w:pStyle w:val="Instructions"/>
              <w:jc w:val="left"/>
            </w:pPr>
            <w:r>
              <w:t>Describes</w:t>
            </w:r>
            <w:r w:rsidRPr="004D2B5D">
              <w:t xml:space="preserve"> the environmental conditions in which the work is conducted, the social and emotional demands faced by the role and the</w:t>
            </w:r>
            <w:r>
              <w:t xml:space="preserve"> pressures resulting from these</w:t>
            </w:r>
          </w:p>
        </w:tc>
      </w:tr>
      <w:tr w:rsidR="008F2B3A" w:rsidRPr="004273A1" w14:paraId="102FA8BC" w14:textId="77777777" w:rsidTr="008F2B3A">
        <w:trPr>
          <w:trHeight w:val="1134"/>
        </w:trPr>
        <w:tc>
          <w:tcPr>
            <w:tcW w:w="9322" w:type="dxa"/>
            <w:shd w:val="clear" w:color="auto" w:fill="FFFFFF" w:themeFill="background1"/>
            <w:tcMar>
              <w:top w:w="57" w:type="dxa"/>
            </w:tcMar>
          </w:tcPr>
          <w:p w14:paraId="753433F9" w14:textId="77777777" w:rsidR="00245199" w:rsidRDefault="00245199" w:rsidP="00245199">
            <w:pPr>
              <w:pStyle w:val="ListParagraph"/>
              <w:jc w:val="left"/>
            </w:pPr>
            <w:r>
              <w:t>Personal resilience – able to withstand robust challenge from elected and other members and stakeholders.</w:t>
            </w:r>
          </w:p>
          <w:p w14:paraId="22E4C08C" w14:textId="77777777" w:rsidR="008F2B3A" w:rsidRDefault="00245199" w:rsidP="00245199">
            <w:pPr>
              <w:pStyle w:val="ListParagraph"/>
              <w:jc w:val="left"/>
            </w:pPr>
            <w:r>
              <w:t>Flexibility – able to adapt to new ways of working, move into new areas of responsibility and ‘help out’ across the directorate as required, in a constructive manner</w:t>
            </w:r>
          </w:p>
          <w:p w14:paraId="6EBAD2A3" w14:textId="14ACEACB" w:rsidR="009B01C4" w:rsidRPr="009B01C4" w:rsidRDefault="009B01C4" w:rsidP="00687761">
            <w:pPr>
              <w:pStyle w:val="ListParagraph"/>
            </w:pPr>
            <w:r w:rsidRPr="009B01C4">
              <w:t>Working outside normal office hours may be required (</w:t>
            </w:r>
            <w:proofErr w:type="spellStart"/>
            <w:r w:rsidRPr="009B01C4">
              <w:t>eg</w:t>
            </w:r>
            <w:proofErr w:type="spellEnd"/>
            <w:r w:rsidRPr="009B01C4">
              <w:t xml:space="preserve"> to attend events or complete project work), albeit this will be limited</w:t>
            </w:r>
          </w:p>
        </w:tc>
      </w:tr>
    </w:tbl>
    <w:p w14:paraId="0F68EEF8" w14:textId="77777777" w:rsidR="006C6218" w:rsidRDefault="006C6218" w:rsidP="000007E1">
      <w:pPr>
        <w:rPr>
          <w:rFonts w:cstheme="minorHAnsi"/>
          <w:b/>
        </w:rPr>
      </w:pPr>
    </w:p>
    <w:p w14:paraId="47A45C30" w14:textId="77777777" w:rsidR="00011FC8" w:rsidRDefault="00011FC8" w:rsidP="000007E1">
      <w:pPr>
        <w:rPr>
          <w:rFonts w:cstheme="minorHAnsi"/>
          <w:b/>
        </w:rPr>
      </w:pPr>
    </w:p>
    <w:tbl>
      <w:tblPr>
        <w:tblStyle w:val="TableGrid"/>
        <w:tblW w:w="9322" w:type="dxa"/>
        <w:tblBorders>
          <w:top w:val="single" w:sz="4" w:space="0" w:color="6F4F9B" w:themeColor="accent6"/>
          <w:left w:val="none" w:sz="0" w:space="0" w:color="auto"/>
          <w:bottom w:val="single" w:sz="4" w:space="0" w:color="6F4F9B" w:themeColor="accent6"/>
          <w:right w:val="none" w:sz="0" w:space="0" w:color="auto"/>
          <w:insideH w:val="single" w:sz="4" w:space="0" w:color="6F4F9B" w:themeColor="accent6"/>
          <w:insideV w:val="single" w:sz="4" w:space="0" w:color="6F4F9B" w:themeColor="accent6"/>
        </w:tblBorders>
        <w:tblLook w:val="01E0" w:firstRow="1" w:lastRow="1" w:firstColumn="1" w:lastColumn="1" w:noHBand="0" w:noVBand="0"/>
      </w:tblPr>
      <w:tblGrid>
        <w:gridCol w:w="6096"/>
        <w:gridCol w:w="3226"/>
      </w:tblGrid>
      <w:tr w:rsidR="00104F90" w:rsidRPr="004273A1" w14:paraId="251C85EF" w14:textId="77777777" w:rsidTr="0028672B">
        <w:trPr>
          <w:cantSplit/>
          <w:trHeight w:val="359"/>
          <w:tblHeader/>
        </w:trPr>
        <w:tc>
          <w:tcPr>
            <w:tcW w:w="9322" w:type="dxa"/>
            <w:gridSpan w:val="2"/>
            <w:shd w:val="clear" w:color="auto" w:fill="6F4F9B" w:themeFill="accent6"/>
            <w:tcMar>
              <w:top w:w="57" w:type="dxa"/>
            </w:tcMar>
          </w:tcPr>
          <w:p w14:paraId="07716AD8" w14:textId="77777777" w:rsidR="00104F90" w:rsidRPr="00046FA4" w:rsidRDefault="00104F90" w:rsidP="000007E1">
            <w:pPr>
              <w:jc w:val="lef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Sign-off</w:t>
            </w:r>
          </w:p>
        </w:tc>
      </w:tr>
      <w:tr w:rsidR="00104F90" w:rsidRPr="004273A1" w14:paraId="43089969" w14:textId="77777777" w:rsidTr="008C6D4C">
        <w:trPr>
          <w:trHeight w:val="356"/>
        </w:trPr>
        <w:tc>
          <w:tcPr>
            <w:tcW w:w="6096" w:type="dxa"/>
            <w:tcBorders>
              <w:bottom w:val="single" w:sz="4" w:space="0" w:color="6F4F9B" w:themeColor="accent6"/>
            </w:tcBorders>
            <w:shd w:val="clear" w:color="auto" w:fill="FFFFFF" w:themeFill="background1"/>
            <w:tcMar>
              <w:top w:w="57" w:type="dxa"/>
            </w:tcMar>
          </w:tcPr>
          <w:p w14:paraId="524AF4C5" w14:textId="77777777" w:rsidR="00104F90" w:rsidRPr="008D0EB6" w:rsidRDefault="00104F90" w:rsidP="0032575F">
            <w:pPr>
              <w:rPr>
                <w:rFonts w:cstheme="minorHAnsi"/>
                <w:szCs w:val="20"/>
              </w:rPr>
            </w:pPr>
            <w:r>
              <w:t>Manager:</w:t>
            </w:r>
          </w:p>
        </w:tc>
        <w:tc>
          <w:tcPr>
            <w:tcW w:w="3226" w:type="dxa"/>
            <w:tcBorders>
              <w:bottom w:val="single" w:sz="4" w:space="0" w:color="6F4F9B" w:themeColor="accent6"/>
            </w:tcBorders>
            <w:shd w:val="clear" w:color="auto" w:fill="FFFFFF" w:themeFill="background1"/>
            <w:tcMar>
              <w:top w:w="57" w:type="dxa"/>
            </w:tcMar>
          </w:tcPr>
          <w:p w14:paraId="209D0654" w14:textId="77777777" w:rsidR="00104F90" w:rsidRPr="004273A1" w:rsidRDefault="00104F90" w:rsidP="0032575F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Date:</w:t>
            </w:r>
          </w:p>
        </w:tc>
      </w:tr>
      <w:tr w:rsidR="00104F90" w:rsidRPr="004273A1" w14:paraId="5063BDFF" w14:textId="77777777" w:rsidTr="00104F90">
        <w:trPr>
          <w:trHeight w:val="356"/>
        </w:trPr>
        <w:tc>
          <w:tcPr>
            <w:tcW w:w="6096" w:type="dxa"/>
            <w:tcBorders>
              <w:bottom w:val="single" w:sz="4" w:space="0" w:color="6F4F9B" w:themeColor="accent6"/>
            </w:tcBorders>
            <w:shd w:val="clear" w:color="auto" w:fill="FFFFFF" w:themeFill="background1"/>
            <w:tcMar>
              <w:top w:w="57" w:type="dxa"/>
            </w:tcMar>
          </w:tcPr>
          <w:p w14:paraId="3BF22344" w14:textId="77777777" w:rsidR="00104F90" w:rsidRPr="008D0EB6" w:rsidRDefault="00104F90" w:rsidP="0032575F">
            <w:pPr>
              <w:rPr>
                <w:rFonts w:cstheme="minorHAnsi"/>
                <w:szCs w:val="20"/>
              </w:rPr>
            </w:pPr>
            <w:r>
              <w:t>Role holder:</w:t>
            </w:r>
          </w:p>
        </w:tc>
        <w:tc>
          <w:tcPr>
            <w:tcW w:w="3226" w:type="dxa"/>
            <w:tcBorders>
              <w:bottom w:val="single" w:sz="4" w:space="0" w:color="6F4F9B" w:themeColor="accent6"/>
            </w:tcBorders>
            <w:shd w:val="clear" w:color="auto" w:fill="FFFFFF" w:themeFill="background1"/>
            <w:tcMar>
              <w:top w:w="57" w:type="dxa"/>
            </w:tcMar>
          </w:tcPr>
          <w:p w14:paraId="533FC48A" w14:textId="77777777" w:rsidR="00104F90" w:rsidRPr="004273A1" w:rsidRDefault="00104F90" w:rsidP="0032575F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Date:</w:t>
            </w:r>
          </w:p>
        </w:tc>
      </w:tr>
    </w:tbl>
    <w:p w14:paraId="1D7CADA4" w14:textId="77777777" w:rsidR="00104F90" w:rsidRDefault="00104F90" w:rsidP="000007E1">
      <w:pPr>
        <w:rPr>
          <w:rFonts w:cstheme="minorHAnsi"/>
          <w:b/>
          <w:color w:val="6F4F9B" w:themeColor="accent6"/>
          <w:sz w:val="28"/>
          <w:szCs w:val="28"/>
        </w:rPr>
      </w:pPr>
    </w:p>
    <w:sectPr w:rsidR="00104F90" w:rsidSect="006C621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F751F" w14:textId="77777777" w:rsidR="00C3799E" w:rsidRDefault="00C3799E" w:rsidP="00006000">
      <w:pPr>
        <w:spacing w:after="0"/>
      </w:pPr>
      <w:r>
        <w:separator/>
      </w:r>
    </w:p>
  </w:endnote>
  <w:endnote w:type="continuationSeparator" w:id="0">
    <w:p w14:paraId="4CAC2F90" w14:textId="77777777" w:rsidR="00C3799E" w:rsidRDefault="00C3799E" w:rsidP="000060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50535A" w:themeColor="background2"/>
        <w:sz w:val="16"/>
        <w:szCs w:val="16"/>
      </w:rPr>
      <w:id w:val="-780800638"/>
      <w:docPartObj>
        <w:docPartGallery w:val="Page Numbers (Bottom of Page)"/>
        <w:docPartUnique/>
      </w:docPartObj>
    </w:sdtPr>
    <w:sdtEndPr/>
    <w:sdtContent>
      <w:sdt>
        <w:sdtPr>
          <w:rPr>
            <w:color w:val="50535A" w:themeColor="background2"/>
            <w:sz w:val="16"/>
            <w:szCs w:val="16"/>
          </w:rPr>
          <w:id w:val="-155465604"/>
          <w:docPartObj>
            <w:docPartGallery w:val="Page Numbers (Top of Page)"/>
            <w:docPartUnique/>
          </w:docPartObj>
        </w:sdtPr>
        <w:sdtEndPr/>
        <w:sdtContent>
          <w:p w14:paraId="6DBE7B9F" w14:textId="77777777" w:rsidR="00A23C4E" w:rsidRPr="002525DE" w:rsidRDefault="00A23C4E" w:rsidP="00C1383B">
            <w:pPr>
              <w:pStyle w:val="Footer"/>
              <w:jc w:val="right"/>
              <w:rPr>
                <w:color w:val="50535A" w:themeColor="background2"/>
                <w:sz w:val="16"/>
                <w:szCs w:val="16"/>
              </w:rPr>
            </w:pPr>
            <w:r w:rsidRPr="002525DE">
              <w:rPr>
                <w:color w:val="50535A" w:themeColor="background2"/>
                <w:sz w:val="16"/>
                <w:szCs w:val="16"/>
              </w:rPr>
              <w:t xml:space="preserve">Page </w:t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fldChar w:fldCharType="begin"/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instrText xml:space="preserve"> PAGE </w:instrText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fldChar w:fldCharType="separate"/>
            </w:r>
            <w:r w:rsidR="00490ABC">
              <w:rPr>
                <w:bCs/>
                <w:noProof/>
                <w:color w:val="50535A" w:themeColor="background2"/>
                <w:sz w:val="16"/>
                <w:szCs w:val="16"/>
              </w:rPr>
              <w:t>3</w:t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fldChar w:fldCharType="end"/>
            </w:r>
            <w:r w:rsidRPr="002525DE">
              <w:rPr>
                <w:color w:val="50535A" w:themeColor="background2"/>
                <w:sz w:val="16"/>
                <w:szCs w:val="16"/>
              </w:rPr>
              <w:t xml:space="preserve"> of </w:t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fldChar w:fldCharType="begin"/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instrText xml:space="preserve"> NUMPAGES  </w:instrText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fldChar w:fldCharType="separate"/>
            </w:r>
            <w:r w:rsidR="00490ABC">
              <w:rPr>
                <w:bCs/>
                <w:noProof/>
                <w:color w:val="50535A" w:themeColor="background2"/>
                <w:sz w:val="16"/>
                <w:szCs w:val="16"/>
              </w:rPr>
              <w:t>3</w:t>
            </w:r>
            <w:r w:rsidRPr="002525DE">
              <w:rPr>
                <w:bCs/>
                <w:color w:val="50535A" w:themeColor="background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4A10A" w14:textId="77777777" w:rsidR="00A23C4E" w:rsidRDefault="00A23C4E">
    <w:pPr>
      <w:pStyle w:val="Footer"/>
    </w:pPr>
    <w:r>
      <w:rPr>
        <w:rFonts w:cstheme="minorHAnsi"/>
        <w:b/>
        <w:noProof/>
        <w:szCs w:val="22"/>
        <w:lang w:val="en-US" w:eastAsia="en-US"/>
      </w:rPr>
      <w:drawing>
        <wp:anchor distT="0" distB="0" distL="114300" distR="114300" simplePos="0" relativeHeight="251670528" behindDoc="0" locked="0" layoutInCell="1" allowOverlap="1" wp14:anchorId="2F3990F2" wp14:editId="4E7A5AB9">
          <wp:simplePos x="0" y="0"/>
          <wp:positionH relativeFrom="page">
            <wp:posOffset>5918835</wp:posOffset>
          </wp:positionH>
          <wp:positionV relativeFrom="page">
            <wp:posOffset>9540240</wp:posOffset>
          </wp:positionV>
          <wp:extent cx="571500" cy="571500"/>
          <wp:effectExtent l="0" t="0" r="12700" b="1270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A_Symbol_Purple_D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6F737A2" wp14:editId="151E262F">
              <wp:simplePos x="0" y="0"/>
              <wp:positionH relativeFrom="column">
                <wp:posOffset>-929640</wp:posOffset>
              </wp:positionH>
              <wp:positionV relativeFrom="paragraph">
                <wp:posOffset>-491490</wp:posOffset>
              </wp:positionV>
              <wp:extent cx="7624445" cy="859790"/>
              <wp:effectExtent l="0" t="0" r="0" b="38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8597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A5A6B" id="Rectangle 8" o:spid="_x0000_s1026" style="position:absolute;margin-left:-73.2pt;margin-top:-38.7pt;width:600.35pt;height:67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" fillcolor="#a791c7 [1945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C5C1" w14:textId="77777777" w:rsidR="00C3799E" w:rsidRDefault="00C3799E" w:rsidP="00006000">
      <w:pPr>
        <w:spacing w:after="0"/>
      </w:pPr>
      <w:r>
        <w:separator/>
      </w:r>
    </w:p>
  </w:footnote>
  <w:footnote w:type="continuationSeparator" w:id="0">
    <w:p w14:paraId="2B712528" w14:textId="77777777" w:rsidR="00C3799E" w:rsidRDefault="00C3799E" w:rsidP="000060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0D49B" w14:textId="77777777" w:rsidR="00A23C4E" w:rsidRDefault="00A23C4E">
    <w:pPr>
      <w:pStyle w:val="Header"/>
    </w:pPr>
    <w:r>
      <w:rPr>
        <w:rFonts w:cstheme="minorHAnsi"/>
        <w:b/>
        <w:noProof/>
        <w:szCs w:val="22"/>
        <w:lang w:val="en-US" w:eastAsia="en-US"/>
      </w:rPr>
      <w:drawing>
        <wp:anchor distT="0" distB="0" distL="114300" distR="114300" simplePos="0" relativeHeight="251674624" behindDoc="0" locked="0" layoutInCell="1" allowOverlap="1" wp14:anchorId="6F642C38" wp14:editId="71014C2A">
          <wp:simplePos x="0" y="0"/>
          <wp:positionH relativeFrom="page">
            <wp:posOffset>6452235</wp:posOffset>
          </wp:positionH>
          <wp:positionV relativeFrom="page">
            <wp:posOffset>345440</wp:posOffset>
          </wp:positionV>
          <wp:extent cx="621397" cy="222234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A_Wordmark_Purple_D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397" cy="22223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4BF95" w14:textId="77777777" w:rsidR="00A23C4E" w:rsidRDefault="00A23C4E">
    <w:pPr>
      <w:pStyle w:val="Header"/>
    </w:pPr>
    <w:r>
      <w:rPr>
        <w:rFonts w:cstheme="minorHAnsi"/>
        <w:b/>
        <w:noProof/>
        <w:szCs w:val="22"/>
        <w:lang w:val="en-US" w:eastAsia="en-US"/>
      </w:rPr>
      <w:drawing>
        <wp:anchor distT="0" distB="0" distL="114300" distR="114300" simplePos="0" relativeHeight="251672576" behindDoc="0" locked="0" layoutInCell="1" allowOverlap="1" wp14:anchorId="59D3CFC8" wp14:editId="2DD7147B">
          <wp:simplePos x="0" y="0"/>
          <wp:positionH relativeFrom="page">
            <wp:posOffset>5944235</wp:posOffset>
          </wp:positionH>
          <wp:positionV relativeFrom="page">
            <wp:posOffset>434340</wp:posOffset>
          </wp:positionV>
          <wp:extent cx="1206500" cy="431488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A_Wordmark_Purple_D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4314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13690"/>
    <w:multiLevelType w:val="hybridMultilevel"/>
    <w:tmpl w:val="C5E0C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D7B58"/>
    <w:multiLevelType w:val="hybridMultilevel"/>
    <w:tmpl w:val="7742840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2C37DA"/>
    <w:multiLevelType w:val="hybridMultilevel"/>
    <w:tmpl w:val="E7F8A69A"/>
    <w:lvl w:ilvl="0" w:tplc="7DDE4FB2">
      <w:start w:val="1"/>
      <w:numFmt w:val="bullet"/>
      <w:pStyle w:val="ListParagraph"/>
      <w:lvlText w:val="–"/>
      <w:lvlJc w:val="left"/>
      <w:pPr>
        <w:ind w:left="144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8F"/>
    <w:rsid w:val="000007E1"/>
    <w:rsid w:val="00006000"/>
    <w:rsid w:val="00010FD4"/>
    <w:rsid w:val="00011FC8"/>
    <w:rsid w:val="00023C88"/>
    <w:rsid w:val="0002750B"/>
    <w:rsid w:val="00037323"/>
    <w:rsid w:val="00046FA4"/>
    <w:rsid w:val="00051ACE"/>
    <w:rsid w:val="00053BD3"/>
    <w:rsid w:val="00055B5B"/>
    <w:rsid w:val="00064659"/>
    <w:rsid w:val="0007203C"/>
    <w:rsid w:val="000C28C4"/>
    <w:rsid w:val="000D0D06"/>
    <w:rsid w:val="000D26D1"/>
    <w:rsid w:val="000D4079"/>
    <w:rsid w:val="000F5824"/>
    <w:rsid w:val="0010200A"/>
    <w:rsid w:val="00104F90"/>
    <w:rsid w:val="0010676A"/>
    <w:rsid w:val="00122DF4"/>
    <w:rsid w:val="00132AE9"/>
    <w:rsid w:val="001456C3"/>
    <w:rsid w:val="00161697"/>
    <w:rsid w:val="001664AC"/>
    <w:rsid w:val="00173745"/>
    <w:rsid w:val="00176CB6"/>
    <w:rsid w:val="00186E80"/>
    <w:rsid w:val="001B030C"/>
    <w:rsid w:val="001C7E81"/>
    <w:rsid w:val="001D33C6"/>
    <w:rsid w:val="001E237C"/>
    <w:rsid w:val="001E29BC"/>
    <w:rsid w:val="001E33F2"/>
    <w:rsid w:val="001E4F4C"/>
    <w:rsid w:val="001F4E1A"/>
    <w:rsid w:val="001F502C"/>
    <w:rsid w:val="00215993"/>
    <w:rsid w:val="00226E65"/>
    <w:rsid w:val="002327C9"/>
    <w:rsid w:val="002357CD"/>
    <w:rsid w:val="0023704A"/>
    <w:rsid w:val="00240A81"/>
    <w:rsid w:val="00245199"/>
    <w:rsid w:val="002525DE"/>
    <w:rsid w:val="00265F66"/>
    <w:rsid w:val="00283DD0"/>
    <w:rsid w:val="0028672B"/>
    <w:rsid w:val="00294A39"/>
    <w:rsid w:val="00297485"/>
    <w:rsid w:val="002A0A01"/>
    <w:rsid w:val="002A494C"/>
    <w:rsid w:val="002D1C7E"/>
    <w:rsid w:val="002D69E6"/>
    <w:rsid w:val="002D6A6D"/>
    <w:rsid w:val="002E061A"/>
    <w:rsid w:val="002F09C8"/>
    <w:rsid w:val="002F1D73"/>
    <w:rsid w:val="00306498"/>
    <w:rsid w:val="003115A2"/>
    <w:rsid w:val="00311B33"/>
    <w:rsid w:val="0032575F"/>
    <w:rsid w:val="00325925"/>
    <w:rsid w:val="00340479"/>
    <w:rsid w:val="0037321B"/>
    <w:rsid w:val="003848A9"/>
    <w:rsid w:val="00393679"/>
    <w:rsid w:val="003A70F3"/>
    <w:rsid w:val="003B075B"/>
    <w:rsid w:val="003B2DDD"/>
    <w:rsid w:val="003B5E6B"/>
    <w:rsid w:val="003E5A48"/>
    <w:rsid w:val="003F70E5"/>
    <w:rsid w:val="00414C64"/>
    <w:rsid w:val="00415C37"/>
    <w:rsid w:val="004219B8"/>
    <w:rsid w:val="004273A1"/>
    <w:rsid w:val="00486445"/>
    <w:rsid w:val="00486B51"/>
    <w:rsid w:val="00490ABC"/>
    <w:rsid w:val="004C00D2"/>
    <w:rsid w:val="004C02F2"/>
    <w:rsid w:val="004C3B19"/>
    <w:rsid w:val="004C5495"/>
    <w:rsid w:val="004C725C"/>
    <w:rsid w:val="004D11B2"/>
    <w:rsid w:val="004E3672"/>
    <w:rsid w:val="004E484E"/>
    <w:rsid w:val="004F3089"/>
    <w:rsid w:val="005057B2"/>
    <w:rsid w:val="00531073"/>
    <w:rsid w:val="00536034"/>
    <w:rsid w:val="00544015"/>
    <w:rsid w:val="00552C3E"/>
    <w:rsid w:val="00562658"/>
    <w:rsid w:val="005643C6"/>
    <w:rsid w:val="00586033"/>
    <w:rsid w:val="005B5D9E"/>
    <w:rsid w:val="005C3055"/>
    <w:rsid w:val="005D219F"/>
    <w:rsid w:val="005D2A57"/>
    <w:rsid w:val="005E6923"/>
    <w:rsid w:val="0061714E"/>
    <w:rsid w:val="00644A28"/>
    <w:rsid w:val="006452C5"/>
    <w:rsid w:val="00652477"/>
    <w:rsid w:val="0067656D"/>
    <w:rsid w:val="00686375"/>
    <w:rsid w:val="00687761"/>
    <w:rsid w:val="00692D88"/>
    <w:rsid w:val="00696F66"/>
    <w:rsid w:val="006B42BF"/>
    <w:rsid w:val="006B79E9"/>
    <w:rsid w:val="006C6218"/>
    <w:rsid w:val="006C787A"/>
    <w:rsid w:val="006D0652"/>
    <w:rsid w:val="00726294"/>
    <w:rsid w:val="00743630"/>
    <w:rsid w:val="007614E0"/>
    <w:rsid w:val="00767005"/>
    <w:rsid w:val="007B74C0"/>
    <w:rsid w:val="007E51DB"/>
    <w:rsid w:val="007F5F72"/>
    <w:rsid w:val="0080116D"/>
    <w:rsid w:val="008018E5"/>
    <w:rsid w:val="00820FAA"/>
    <w:rsid w:val="00823F26"/>
    <w:rsid w:val="008249E4"/>
    <w:rsid w:val="0084118E"/>
    <w:rsid w:val="00872BCD"/>
    <w:rsid w:val="00890588"/>
    <w:rsid w:val="008A27FF"/>
    <w:rsid w:val="008B2174"/>
    <w:rsid w:val="008B6F6B"/>
    <w:rsid w:val="008C6761"/>
    <w:rsid w:val="008C6D4C"/>
    <w:rsid w:val="008D0EB6"/>
    <w:rsid w:val="008F2B3A"/>
    <w:rsid w:val="008F3611"/>
    <w:rsid w:val="0092341A"/>
    <w:rsid w:val="00940596"/>
    <w:rsid w:val="00943732"/>
    <w:rsid w:val="00950696"/>
    <w:rsid w:val="00950C8D"/>
    <w:rsid w:val="009651FB"/>
    <w:rsid w:val="009714B0"/>
    <w:rsid w:val="00993982"/>
    <w:rsid w:val="009960CC"/>
    <w:rsid w:val="009977BD"/>
    <w:rsid w:val="009A7DDD"/>
    <w:rsid w:val="009B01C4"/>
    <w:rsid w:val="009B0D28"/>
    <w:rsid w:val="009C0782"/>
    <w:rsid w:val="009C3EAB"/>
    <w:rsid w:val="00A05019"/>
    <w:rsid w:val="00A06F64"/>
    <w:rsid w:val="00A119F8"/>
    <w:rsid w:val="00A23C4E"/>
    <w:rsid w:val="00A3610E"/>
    <w:rsid w:val="00A36726"/>
    <w:rsid w:val="00A56062"/>
    <w:rsid w:val="00A67E20"/>
    <w:rsid w:val="00A7509E"/>
    <w:rsid w:val="00AD3D1E"/>
    <w:rsid w:val="00AD58F7"/>
    <w:rsid w:val="00AE36AB"/>
    <w:rsid w:val="00AE458C"/>
    <w:rsid w:val="00AE56C8"/>
    <w:rsid w:val="00AE5ED2"/>
    <w:rsid w:val="00B06886"/>
    <w:rsid w:val="00B12F8E"/>
    <w:rsid w:val="00B2478F"/>
    <w:rsid w:val="00B33A89"/>
    <w:rsid w:val="00B57646"/>
    <w:rsid w:val="00B66837"/>
    <w:rsid w:val="00B726FC"/>
    <w:rsid w:val="00BA2AE2"/>
    <w:rsid w:val="00BB6C2A"/>
    <w:rsid w:val="00BC112D"/>
    <w:rsid w:val="00BE118F"/>
    <w:rsid w:val="00C007BA"/>
    <w:rsid w:val="00C063EA"/>
    <w:rsid w:val="00C12F0C"/>
    <w:rsid w:val="00C1383B"/>
    <w:rsid w:val="00C3799E"/>
    <w:rsid w:val="00C40468"/>
    <w:rsid w:val="00C662FB"/>
    <w:rsid w:val="00C8224F"/>
    <w:rsid w:val="00CC0B89"/>
    <w:rsid w:val="00CD57AB"/>
    <w:rsid w:val="00D0256B"/>
    <w:rsid w:val="00D0293D"/>
    <w:rsid w:val="00D05A86"/>
    <w:rsid w:val="00D5605C"/>
    <w:rsid w:val="00D6064F"/>
    <w:rsid w:val="00D61503"/>
    <w:rsid w:val="00D67A68"/>
    <w:rsid w:val="00D717FA"/>
    <w:rsid w:val="00D76DA3"/>
    <w:rsid w:val="00D9132F"/>
    <w:rsid w:val="00D979AE"/>
    <w:rsid w:val="00DB0DD4"/>
    <w:rsid w:val="00DB7D62"/>
    <w:rsid w:val="00DD50E9"/>
    <w:rsid w:val="00DE1FBC"/>
    <w:rsid w:val="00DE4BBB"/>
    <w:rsid w:val="00DE53AD"/>
    <w:rsid w:val="00DF1A9E"/>
    <w:rsid w:val="00E347F4"/>
    <w:rsid w:val="00E4764E"/>
    <w:rsid w:val="00E51D02"/>
    <w:rsid w:val="00E54667"/>
    <w:rsid w:val="00E639D4"/>
    <w:rsid w:val="00F13058"/>
    <w:rsid w:val="00F17497"/>
    <w:rsid w:val="00F24791"/>
    <w:rsid w:val="00F37FAF"/>
    <w:rsid w:val="00F65F23"/>
    <w:rsid w:val="00F83A76"/>
    <w:rsid w:val="00F95327"/>
    <w:rsid w:val="00F96969"/>
    <w:rsid w:val="00FA3FE8"/>
    <w:rsid w:val="00FB0EFD"/>
    <w:rsid w:val="00FC254D"/>
    <w:rsid w:val="00FC6875"/>
    <w:rsid w:val="00FE138E"/>
    <w:rsid w:val="00FE7C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117AE08B"/>
  <w15:docId w15:val="{AF82E58F-8985-4CA3-9CB4-41FF3AE2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5F"/>
    <w:pPr>
      <w:spacing w:before="60" w:after="60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07203C"/>
    <w:pPr>
      <w:keepNext/>
      <w:spacing w:before="120" w:after="0"/>
      <w:outlineLvl w:val="0"/>
    </w:pPr>
    <w:rPr>
      <w:rFonts w:eastAsia="Times New Roman" w:cs="Times New Roman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rsid w:val="0007203C"/>
    <w:pPr>
      <w:keepNext/>
      <w:spacing w:before="0" w:after="0"/>
      <w:outlineLvl w:val="1"/>
    </w:pPr>
    <w:rPr>
      <w:rFonts w:ascii="Arial" w:eastAsia="Times New Roman" w:hAnsi="Arial" w:cs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000"/>
    <w:rPr>
      <w:sz w:val="24"/>
      <w:szCs w:val="24"/>
    </w:rPr>
  </w:style>
  <w:style w:type="paragraph" w:customStyle="1" w:styleId="01Address">
    <w:name w:val="01_Address"/>
    <w:rsid w:val="00644A28"/>
    <w:pPr>
      <w:spacing w:line="200" w:lineRule="exact"/>
    </w:pPr>
    <w:rPr>
      <w:color w:val="13316E" w:themeColor="tex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A2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A28"/>
    <w:rPr>
      <w:color w:val="13316E" w:themeColor="hyperlink"/>
      <w:u w:val="single"/>
    </w:rPr>
  </w:style>
  <w:style w:type="paragraph" w:customStyle="1" w:styleId="02NameSurname">
    <w:name w:val="02_Name_Surname"/>
    <w:rsid w:val="00743630"/>
    <w:pPr>
      <w:spacing w:line="240" w:lineRule="exact"/>
    </w:pPr>
    <w:rPr>
      <w:b/>
      <w:noProof/>
      <w:color w:val="000000" w:themeColor="text2"/>
      <w:lang w:val="en-US" w:eastAsia="en-US"/>
    </w:rPr>
  </w:style>
  <w:style w:type="paragraph" w:customStyle="1" w:styleId="03Title">
    <w:name w:val="03_Title"/>
    <w:rsid w:val="00644A28"/>
    <w:pPr>
      <w:spacing w:line="240" w:lineRule="exact"/>
    </w:pPr>
    <w:rPr>
      <w:b/>
      <w:color w:val="000000" w:themeColor="text2"/>
    </w:rPr>
  </w:style>
  <w:style w:type="paragraph" w:customStyle="1" w:styleId="04companyName">
    <w:name w:val="04_company Name"/>
    <w:rsid w:val="00644A28"/>
    <w:pPr>
      <w:spacing w:before="240" w:line="240" w:lineRule="exact"/>
    </w:pPr>
    <w:rPr>
      <w:b/>
      <w:color w:val="000000" w:themeColor="text2"/>
    </w:rPr>
  </w:style>
  <w:style w:type="paragraph" w:customStyle="1" w:styleId="05Addressandtitle">
    <w:name w:val="05_Address and title"/>
    <w:rsid w:val="00644A28"/>
    <w:rPr>
      <w:color w:val="000000" w:themeColor="text2"/>
    </w:rPr>
  </w:style>
  <w:style w:type="paragraph" w:customStyle="1" w:styleId="06Subjectofletter">
    <w:name w:val="06_Subject of letter"/>
    <w:rsid w:val="00644A28"/>
    <w:pPr>
      <w:spacing w:before="640"/>
    </w:pPr>
    <w:rPr>
      <w:b/>
      <w:color w:val="000000" w:themeColor="text2"/>
      <w:sz w:val="28"/>
      <w:szCs w:val="28"/>
    </w:rPr>
  </w:style>
  <w:style w:type="paragraph" w:customStyle="1" w:styleId="07DearSirMadam">
    <w:name w:val="07_Dear Sir/Madam"/>
    <w:rsid w:val="00644A28"/>
    <w:pPr>
      <w:spacing w:before="450"/>
    </w:pPr>
    <w:rPr>
      <w:b/>
      <w:color w:val="000000" w:themeColor="text2"/>
    </w:rPr>
  </w:style>
  <w:style w:type="paragraph" w:customStyle="1" w:styleId="08Bodycopy">
    <w:name w:val="08_Body copy"/>
    <w:rsid w:val="00644A28"/>
    <w:pPr>
      <w:spacing w:line="240" w:lineRule="exact"/>
    </w:pPr>
    <w:rPr>
      <w:color w:val="000000" w:themeColor="text2"/>
    </w:rPr>
  </w:style>
  <w:style w:type="paragraph" w:customStyle="1" w:styleId="BasicParagraph">
    <w:name w:val="[Basic Paragraph]"/>
    <w:basedOn w:val="Normal"/>
    <w:uiPriority w:val="99"/>
    <w:rsid w:val="00644A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rsid w:val="00644A28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9960CC"/>
    <w:pPr>
      <w:pBdr>
        <w:bottom w:val="single" w:sz="8" w:space="4" w:color="0967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0C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E4764E"/>
    <w:pPr>
      <w:jc w:val="both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E1"/>
    <w:pPr>
      <w:numPr>
        <w:numId w:val="3"/>
      </w:numPr>
      <w:spacing w:before="40"/>
      <w:ind w:left="284" w:hanging="284"/>
    </w:pPr>
    <w:rPr>
      <w:rFonts w:eastAsia="Times New Roman" w:cs="Times New Roman"/>
      <w:lang w:eastAsia="en-GB"/>
    </w:rPr>
  </w:style>
  <w:style w:type="paragraph" w:customStyle="1" w:styleId="Instructions">
    <w:name w:val="Instructions"/>
    <w:basedOn w:val="Normal"/>
    <w:link w:val="InstructionsChar"/>
    <w:qFormat/>
    <w:rsid w:val="009C0782"/>
    <w:rPr>
      <w:rFonts w:eastAsia="Times New Roman" w:cs="Times New Roman"/>
      <w:i/>
      <w:sz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07203C"/>
    <w:rPr>
      <w:rFonts w:ascii="Calibri" w:eastAsia="Times New Roman" w:hAnsi="Calibri" w:cs="Times New Roman"/>
      <w:b/>
      <w:sz w:val="22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C0782"/>
    <w:rPr>
      <w:rFonts w:ascii="Calibri" w:eastAsia="Times New Roman" w:hAnsi="Calibri" w:cs="Times New Roman"/>
      <w:i/>
      <w:sz w:val="18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07203C"/>
    <w:rPr>
      <w:rFonts w:ascii="Arial" w:eastAsia="Times New Roman" w:hAnsi="Arial" w:cs="Times New Roman"/>
      <w:b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A8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A89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33A8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3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A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A7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A76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BA colour final 4">
      <a:dk1>
        <a:srgbClr val="13316E"/>
      </a:dk1>
      <a:lt1>
        <a:sysClr val="window" lastClr="FFFFFF"/>
      </a:lt1>
      <a:dk2>
        <a:srgbClr val="000000"/>
      </a:dk2>
      <a:lt2>
        <a:srgbClr val="50535A"/>
      </a:lt2>
      <a:accent1>
        <a:srgbClr val="0967B1"/>
      </a:accent1>
      <a:accent2>
        <a:srgbClr val="008E82"/>
      </a:accent2>
      <a:accent3>
        <a:srgbClr val="25A73B"/>
      </a:accent3>
      <a:accent4>
        <a:srgbClr val="EA580D"/>
      </a:accent4>
      <a:accent5>
        <a:srgbClr val="DA1F6C"/>
      </a:accent5>
      <a:accent6>
        <a:srgbClr val="6F4F9B"/>
      </a:accent6>
      <a:hlink>
        <a:srgbClr val="13316E"/>
      </a:hlink>
      <a:folHlink>
        <a:srgbClr val="13316E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8C98D-F317-4F94-8599-EA3FDCCF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 Presentations Ltd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HLloyd</dc:creator>
  <cp:keywords/>
  <dc:description/>
  <cp:lastModifiedBy>Robert Wilson</cp:lastModifiedBy>
  <cp:revision>13</cp:revision>
  <cp:lastPrinted>2015-01-27T12:10:00Z</cp:lastPrinted>
  <dcterms:created xsi:type="dcterms:W3CDTF">2021-03-26T07:45:00Z</dcterms:created>
  <dcterms:modified xsi:type="dcterms:W3CDTF">2021-05-21T08:57:00Z</dcterms:modified>
</cp:coreProperties>
</file>