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5455" w14:textId="77777777" w:rsidR="004B25B7" w:rsidRPr="004B25B7" w:rsidRDefault="004B25B7" w:rsidP="004B25B7">
      <w:pPr>
        <w:pBdr>
          <w:bottom w:val="single" w:sz="8" w:space="4" w:color="6F4F9B"/>
        </w:pBdr>
        <w:spacing w:before="1440" w:after="300" w:line="240" w:lineRule="auto"/>
        <w:contextualSpacing/>
        <w:rPr>
          <w:rFonts w:ascii="Calibri" w:eastAsia="MS Gothic" w:hAnsi="Calibri" w:cs="Times New Roman"/>
          <w:color w:val="6F4F9B"/>
          <w:spacing w:val="5"/>
          <w:kern w:val="28"/>
          <w:sz w:val="52"/>
          <w:szCs w:val="52"/>
          <w:lang w:eastAsia="ja-JP"/>
        </w:rPr>
      </w:pPr>
      <w:r w:rsidRPr="004B25B7">
        <w:rPr>
          <w:rFonts w:ascii="Calibri" w:eastAsia="MS Gothic" w:hAnsi="Calibri" w:cs="Times New Roman"/>
          <w:color w:val="6F4F9B"/>
          <w:spacing w:val="5"/>
          <w:kern w:val="28"/>
          <w:sz w:val="52"/>
          <w:szCs w:val="52"/>
          <w:lang w:eastAsia="ja-JP"/>
        </w:rPr>
        <w:t>Role profile</w:t>
      </w:r>
    </w:p>
    <w:p w14:paraId="1127054B" w14:textId="77777777" w:rsidR="004B25B7" w:rsidRPr="004B25B7" w:rsidRDefault="004B25B7" w:rsidP="004B25B7">
      <w:pPr>
        <w:spacing w:before="60" w:after="60" w:line="240" w:lineRule="auto"/>
        <w:rPr>
          <w:rFonts w:ascii="Calibri" w:eastAsia="MS Gothic" w:hAnsi="Calibri" w:cs="Calibri"/>
          <w:b/>
          <w:sz w:val="20"/>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4B25B7" w:rsidRPr="004B25B7" w14:paraId="00E0129E" w14:textId="77777777" w:rsidTr="004B25B7">
        <w:trPr>
          <w:cantSplit/>
          <w:trHeight w:val="359"/>
          <w:tblHeader/>
        </w:trPr>
        <w:tc>
          <w:tcPr>
            <w:tcW w:w="9322" w:type="dxa"/>
            <w:gridSpan w:val="2"/>
            <w:shd w:val="clear" w:color="auto" w:fill="6F4F9B"/>
            <w:tcMar>
              <w:top w:w="57" w:type="dxa"/>
            </w:tcMar>
          </w:tcPr>
          <w:p w14:paraId="2102BB81" w14:textId="77777777" w:rsidR="004B25B7" w:rsidRPr="004B25B7" w:rsidRDefault="004B25B7" w:rsidP="004B25B7">
            <w:pPr>
              <w:spacing w:before="60" w:after="60"/>
              <w:rPr>
                <w:rFonts w:ascii="Calibri" w:hAnsi="Calibri" w:cs="Calibri"/>
                <w:b/>
              </w:rPr>
            </w:pPr>
          </w:p>
        </w:tc>
      </w:tr>
      <w:tr w:rsidR="004B25B7" w:rsidRPr="004B25B7" w14:paraId="75001D9B" w14:textId="77777777" w:rsidTr="004B25B7">
        <w:trPr>
          <w:cantSplit/>
          <w:trHeight w:val="359"/>
          <w:tblHeader/>
        </w:trPr>
        <w:tc>
          <w:tcPr>
            <w:tcW w:w="3119" w:type="dxa"/>
            <w:shd w:val="clear" w:color="auto" w:fill="E1DAEC"/>
            <w:tcMar>
              <w:top w:w="57" w:type="dxa"/>
            </w:tcMar>
          </w:tcPr>
          <w:p w14:paraId="2F36E734" w14:textId="77777777" w:rsidR="004B25B7" w:rsidRPr="004B25B7" w:rsidRDefault="004B25B7" w:rsidP="004B25B7">
            <w:pPr>
              <w:spacing w:before="60" w:after="60"/>
              <w:rPr>
                <w:rFonts w:ascii="Calibri" w:hAnsi="Calibri" w:cs="Calibri"/>
                <w:b/>
              </w:rPr>
            </w:pPr>
            <w:r w:rsidRPr="004B25B7">
              <w:rPr>
                <w:rFonts w:ascii="Calibri" w:hAnsi="Calibri" w:cs="Calibri"/>
                <w:b/>
              </w:rPr>
              <w:t>Role title</w:t>
            </w:r>
          </w:p>
        </w:tc>
        <w:tc>
          <w:tcPr>
            <w:tcW w:w="6203" w:type="dxa"/>
            <w:shd w:val="clear" w:color="auto" w:fill="FFFFFF"/>
            <w:tcMar>
              <w:top w:w="57" w:type="dxa"/>
            </w:tcMar>
          </w:tcPr>
          <w:p w14:paraId="68508B62" w14:textId="77777777" w:rsidR="004B25B7" w:rsidRPr="004B25B7" w:rsidRDefault="004B25B7" w:rsidP="004B25B7">
            <w:pPr>
              <w:spacing w:before="60" w:after="60"/>
              <w:rPr>
                <w:rFonts w:ascii="Calibri" w:hAnsi="Calibri" w:cs="Calibri"/>
                <w:b/>
              </w:rPr>
            </w:pPr>
            <w:r w:rsidRPr="004B25B7">
              <w:rPr>
                <w:rFonts w:ascii="Calibri" w:hAnsi="Calibri" w:cs="Calibri"/>
                <w:b/>
              </w:rPr>
              <w:t>Public affairs officer</w:t>
            </w:r>
          </w:p>
        </w:tc>
      </w:tr>
      <w:tr w:rsidR="004B25B7" w:rsidRPr="004B25B7" w14:paraId="1381B9E3" w14:textId="77777777" w:rsidTr="004B25B7">
        <w:trPr>
          <w:cantSplit/>
          <w:trHeight w:val="359"/>
          <w:tblHeader/>
        </w:trPr>
        <w:tc>
          <w:tcPr>
            <w:tcW w:w="3119" w:type="dxa"/>
            <w:shd w:val="clear" w:color="auto" w:fill="E1DAEC"/>
            <w:tcMar>
              <w:top w:w="57" w:type="dxa"/>
            </w:tcMar>
          </w:tcPr>
          <w:p w14:paraId="207CB427" w14:textId="77777777" w:rsidR="004B25B7" w:rsidRPr="004B25B7" w:rsidRDefault="004B25B7" w:rsidP="004B25B7">
            <w:pPr>
              <w:spacing w:before="60" w:after="60"/>
              <w:rPr>
                <w:rFonts w:ascii="Calibri" w:hAnsi="Calibri" w:cs="Calibri"/>
                <w:b/>
              </w:rPr>
            </w:pPr>
            <w:r w:rsidRPr="004B25B7">
              <w:rPr>
                <w:rFonts w:ascii="Calibri" w:hAnsi="Calibri" w:cs="Calibri"/>
                <w:b/>
              </w:rPr>
              <w:t>Department and directorate</w:t>
            </w:r>
          </w:p>
        </w:tc>
        <w:tc>
          <w:tcPr>
            <w:tcW w:w="6203" w:type="dxa"/>
            <w:shd w:val="clear" w:color="auto" w:fill="FFFFFF"/>
            <w:tcMar>
              <w:top w:w="57" w:type="dxa"/>
            </w:tcMar>
          </w:tcPr>
          <w:p w14:paraId="6B1804EC" w14:textId="77777777" w:rsidR="004B25B7" w:rsidRPr="004B25B7" w:rsidRDefault="004B25B7" w:rsidP="004B25B7">
            <w:pPr>
              <w:spacing w:before="60" w:after="60"/>
              <w:rPr>
                <w:rFonts w:ascii="Calibri" w:hAnsi="Calibri" w:cs="Calibri"/>
                <w:b/>
              </w:rPr>
            </w:pPr>
            <w:r w:rsidRPr="004B25B7">
              <w:rPr>
                <w:rFonts w:ascii="Calibri" w:hAnsi="Calibri" w:cs="Calibri"/>
                <w:b/>
              </w:rPr>
              <w:t xml:space="preserve">Engagement &amp; communications </w:t>
            </w:r>
          </w:p>
        </w:tc>
      </w:tr>
      <w:tr w:rsidR="004B25B7" w:rsidRPr="004B25B7" w14:paraId="26661822" w14:textId="77777777" w:rsidTr="004B25B7">
        <w:trPr>
          <w:cantSplit/>
          <w:trHeight w:val="359"/>
          <w:tblHeader/>
        </w:trPr>
        <w:tc>
          <w:tcPr>
            <w:tcW w:w="3119" w:type="dxa"/>
            <w:shd w:val="clear" w:color="auto" w:fill="E1DAEC"/>
            <w:tcMar>
              <w:top w:w="57" w:type="dxa"/>
            </w:tcMar>
          </w:tcPr>
          <w:p w14:paraId="72C4FF85" w14:textId="77777777" w:rsidR="004B25B7" w:rsidRPr="004B25B7" w:rsidRDefault="004B25B7" w:rsidP="004B25B7">
            <w:pPr>
              <w:spacing w:before="60" w:after="60"/>
              <w:rPr>
                <w:rFonts w:ascii="Calibri" w:hAnsi="Calibri" w:cs="Calibri"/>
                <w:b/>
              </w:rPr>
            </w:pPr>
            <w:r w:rsidRPr="004B25B7">
              <w:rPr>
                <w:rFonts w:ascii="Calibri" w:hAnsi="Calibri" w:cs="Calibri"/>
                <w:b/>
              </w:rPr>
              <w:t>Grade</w:t>
            </w:r>
          </w:p>
        </w:tc>
        <w:tc>
          <w:tcPr>
            <w:tcW w:w="6203" w:type="dxa"/>
            <w:shd w:val="clear" w:color="auto" w:fill="FFFFFF"/>
            <w:tcMar>
              <w:top w:w="57" w:type="dxa"/>
            </w:tcMar>
          </w:tcPr>
          <w:p w14:paraId="0A8B8B27" w14:textId="77777777" w:rsidR="004B25B7" w:rsidRPr="004B25B7" w:rsidRDefault="004B25B7" w:rsidP="004B25B7">
            <w:pPr>
              <w:spacing w:before="60" w:after="60"/>
              <w:rPr>
                <w:rFonts w:ascii="Calibri" w:hAnsi="Calibri" w:cs="Calibri"/>
                <w:b/>
              </w:rPr>
            </w:pPr>
            <w:r w:rsidRPr="004B25B7">
              <w:rPr>
                <w:rFonts w:ascii="Calibri" w:hAnsi="Calibri" w:cs="Calibri"/>
                <w:b/>
              </w:rPr>
              <w:t>Grade 6</w:t>
            </w:r>
          </w:p>
        </w:tc>
      </w:tr>
      <w:tr w:rsidR="004B25B7" w:rsidRPr="004B25B7" w14:paraId="2223BD53" w14:textId="77777777" w:rsidTr="004B25B7">
        <w:trPr>
          <w:cantSplit/>
          <w:trHeight w:val="359"/>
          <w:tblHeader/>
        </w:trPr>
        <w:tc>
          <w:tcPr>
            <w:tcW w:w="3119" w:type="dxa"/>
            <w:shd w:val="clear" w:color="auto" w:fill="E1DAEC"/>
            <w:tcMar>
              <w:top w:w="57" w:type="dxa"/>
            </w:tcMar>
          </w:tcPr>
          <w:p w14:paraId="35B89656" w14:textId="77777777" w:rsidR="004B25B7" w:rsidRPr="004B25B7" w:rsidRDefault="004B25B7" w:rsidP="004B25B7">
            <w:pPr>
              <w:spacing w:before="60" w:after="60"/>
              <w:rPr>
                <w:rFonts w:ascii="Calibri" w:hAnsi="Calibri" w:cs="Calibri"/>
                <w:b/>
              </w:rPr>
            </w:pPr>
            <w:r w:rsidRPr="004B25B7">
              <w:rPr>
                <w:rFonts w:ascii="Calibri" w:hAnsi="Calibri" w:cs="Calibri"/>
                <w:b/>
              </w:rPr>
              <w:t>Reports to (job title)</w:t>
            </w:r>
          </w:p>
        </w:tc>
        <w:tc>
          <w:tcPr>
            <w:tcW w:w="6203" w:type="dxa"/>
            <w:shd w:val="clear" w:color="auto" w:fill="FFFFFF"/>
            <w:tcMar>
              <w:top w:w="57" w:type="dxa"/>
            </w:tcMar>
          </w:tcPr>
          <w:p w14:paraId="056C2DBF" w14:textId="77777777" w:rsidR="004B25B7" w:rsidRPr="004B25B7" w:rsidRDefault="004B25B7" w:rsidP="004B25B7">
            <w:pPr>
              <w:spacing w:before="60" w:after="60"/>
              <w:rPr>
                <w:rFonts w:ascii="Calibri" w:hAnsi="Calibri" w:cs="Calibri"/>
                <w:b/>
              </w:rPr>
            </w:pPr>
            <w:r w:rsidRPr="004B25B7">
              <w:rPr>
                <w:rFonts w:ascii="Calibri" w:hAnsi="Calibri" w:cs="Calibri"/>
                <w:b/>
              </w:rPr>
              <w:t xml:space="preserve">Head of public affairs </w:t>
            </w:r>
          </w:p>
        </w:tc>
      </w:tr>
      <w:tr w:rsidR="004B25B7" w:rsidRPr="004B25B7" w14:paraId="62C03E29" w14:textId="77777777" w:rsidTr="004B25B7">
        <w:trPr>
          <w:cantSplit/>
          <w:trHeight w:val="359"/>
          <w:tblHeader/>
        </w:trPr>
        <w:tc>
          <w:tcPr>
            <w:tcW w:w="3119" w:type="dxa"/>
            <w:shd w:val="clear" w:color="auto" w:fill="E1DAEC"/>
            <w:tcMar>
              <w:top w:w="57" w:type="dxa"/>
            </w:tcMar>
          </w:tcPr>
          <w:p w14:paraId="5022D0D3" w14:textId="77777777" w:rsidR="004B25B7" w:rsidRPr="004B25B7" w:rsidRDefault="004B25B7" w:rsidP="004B25B7">
            <w:pPr>
              <w:spacing w:before="60" w:after="60"/>
              <w:rPr>
                <w:rFonts w:ascii="Calibri" w:hAnsi="Calibri" w:cs="Calibri"/>
                <w:b/>
              </w:rPr>
            </w:pPr>
            <w:r w:rsidRPr="004B25B7">
              <w:rPr>
                <w:rFonts w:ascii="Calibri" w:hAnsi="Calibri" w:cs="Calibri"/>
                <w:b/>
              </w:rPr>
              <w:t>Direct reports (job titles)</w:t>
            </w:r>
          </w:p>
        </w:tc>
        <w:tc>
          <w:tcPr>
            <w:tcW w:w="6203" w:type="dxa"/>
            <w:shd w:val="clear" w:color="auto" w:fill="FFFFFF"/>
            <w:tcMar>
              <w:top w:w="57" w:type="dxa"/>
            </w:tcMar>
          </w:tcPr>
          <w:p w14:paraId="62B206EB" w14:textId="77777777" w:rsidR="004B25B7" w:rsidRPr="004B25B7" w:rsidRDefault="004B25B7" w:rsidP="004B25B7">
            <w:pPr>
              <w:spacing w:before="60" w:after="60"/>
              <w:rPr>
                <w:rFonts w:ascii="Calibri" w:eastAsia="Calibri" w:hAnsi="Calibri" w:cs="Calibri"/>
                <w:b/>
                <w:bCs/>
              </w:rPr>
            </w:pPr>
            <w:r w:rsidRPr="004B25B7">
              <w:rPr>
                <w:rFonts w:ascii="Calibri" w:eastAsia="Calibri" w:hAnsi="Calibri" w:cs="Calibri"/>
                <w:b/>
                <w:bCs/>
              </w:rPr>
              <w:t xml:space="preserve">N/A </w:t>
            </w:r>
          </w:p>
        </w:tc>
      </w:tr>
    </w:tbl>
    <w:p w14:paraId="041D8E1B" w14:textId="77777777" w:rsidR="004B25B7" w:rsidRPr="004B25B7" w:rsidRDefault="004B25B7" w:rsidP="004B25B7">
      <w:pPr>
        <w:spacing w:before="60" w:after="60" w:line="240" w:lineRule="auto"/>
        <w:rPr>
          <w:rFonts w:ascii="Calibri" w:eastAsia="MS Gothic" w:hAnsi="Calibri" w:cs="Calibri"/>
          <w:b/>
          <w:sz w:val="20"/>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68A644D0" w14:textId="77777777" w:rsidTr="004B25B7">
        <w:trPr>
          <w:cantSplit/>
          <w:trHeight w:val="359"/>
          <w:tblHeader/>
        </w:trPr>
        <w:tc>
          <w:tcPr>
            <w:tcW w:w="9322" w:type="dxa"/>
            <w:shd w:val="clear" w:color="auto" w:fill="6F4F9B"/>
            <w:tcMar>
              <w:top w:w="57" w:type="dxa"/>
            </w:tcMar>
          </w:tcPr>
          <w:p w14:paraId="7CE141CD" w14:textId="77777777" w:rsidR="004B25B7" w:rsidRPr="004B25B7" w:rsidRDefault="004B25B7" w:rsidP="004B25B7">
            <w:pPr>
              <w:spacing w:before="60" w:after="60"/>
              <w:rPr>
                <w:rFonts w:ascii="Calibri" w:hAnsi="Calibri" w:cs="Calibri"/>
                <w:b/>
              </w:rPr>
            </w:pPr>
            <w:r w:rsidRPr="004B25B7">
              <w:rPr>
                <w:rFonts w:ascii="Calibri" w:hAnsi="Calibri" w:cs="Calibri"/>
                <w:b/>
                <w:color w:val="FFFFFF"/>
              </w:rPr>
              <w:t>Summary – purpose of the role</w:t>
            </w:r>
          </w:p>
        </w:tc>
      </w:tr>
      <w:tr w:rsidR="004B25B7" w:rsidRPr="004B25B7" w14:paraId="2EE4390D" w14:textId="77777777" w:rsidTr="004B25B7">
        <w:trPr>
          <w:trHeight w:val="359"/>
        </w:trPr>
        <w:tc>
          <w:tcPr>
            <w:tcW w:w="9322" w:type="dxa"/>
            <w:shd w:val="clear" w:color="auto" w:fill="E1DAEC"/>
            <w:tcMar>
              <w:top w:w="57" w:type="dxa"/>
            </w:tcMar>
          </w:tcPr>
          <w:p w14:paraId="4DAADCC4" w14:textId="77777777" w:rsidR="004B25B7" w:rsidRPr="004B25B7" w:rsidRDefault="004B25B7" w:rsidP="004B25B7">
            <w:pPr>
              <w:spacing w:before="60" w:after="60"/>
              <w:rPr>
                <w:rFonts w:ascii="Calibri" w:hAnsi="Calibri" w:cs="Calibri"/>
                <w:b/>
                <w:i/>
              </w:rPr>
            </w:pPr>
            <w:r w:rsidRPr="004B25B7">
              <w:rPr>
                <w:rFonts w:ascii="Calibri" w:hAnsi="Calibri"/>
                <w:i/>
                <w:sz w:val="18"/>
                <w:szCs w:val="24"/>
              </w:rPr>
              <w:t>Describe as concisely as possible the overall purpose of the job and including the core duties/responsibilities required to be performed in the role (</w:t>
            </w:r>
            <w:proofErr w:type="spellStart"/>
            <w:r w:rsidRPr="004B25B7">
              <w:rPr>
                <w:rFonts w:ascii="Calibri" w:hAnsi="Calibri"/>
                <w:i/>
                <w:sz w:val="18"/>
                <w:szCs w:val="24"/>
              </w:rPr>
              <w:t>eg</w:t>
            </w:r>
            <w:proofErr w:type="spellEnd"/>
            <w:r w:rsidRPr="004B25B7">
              <w:rPr>
                <w:rFonts w:ascii="Calibri" w:hAnsi="Calibri"/>
                <w:i/>
                <w:sz w:val="18"/>
                <w:szCs w:val="24"/>
              </w:rPr>
              <w:t xml:space="preserve">, to provide a full range of administrative support services to the department including </w:t>
            </w:r>
            <w:proofErr w:type="spellStart"/>
            <w:proofErr w:type="gramStart"/>
            <w:r w:rsidRPr="004B25B7">
              <w:rPr>
                <w:rFonts w:ascii="Calibri" w:hAnsi="Calibri"/>
                <w:i/>
                <w:sz w:val="18"/>
                <w:szCs w:val="24"/>
              </w:rPr>
              <w:t>x,y</w:t>
            </w:r>
            <w:proofErr w:type="gramEnd"/>
            <w:r w:rsidRPr="004B25B7">
              <w:rPr>
                <w:rFonts w:ascii="Calibri" w:hAnsi="Calibri"/>
                <w:i/>
                <w:sz w:val="18"/>
                <w:szCs w:val="24"/>
              </w:rPr>
              <w:t>,z</w:t>
            </w:r>
            <w:proofErr w:type="spellEnd"/>
            <w:r w:rsidRPr="004B25B7">
              <w:rPr>
                <w:rFonts w:ascii="Calibri" w:hAnsi="Calibri"/>
                <w:i/>
                <w:sz w:val="18"/>
                <w:szCs w:val="24"/>
              </w:rPr>
              <w:t>)</w:t>
            </w:r>
          </w:p>
        </w:tc>
      </w:tr>
      <w:tr w:rsidR="004B25B7" w:rsidRPr="004B25B7" w14:paraId="4C1E9946" w14:textId="77777777" w:rsidTr="004B25B7">
        <w:trPr>
          <w:trHeight w:val="4536"/>
        </w:trPr>
        <w:tc>
          <w:tcPr>
            <w:tcW w:w="9322" w:type="dxa"/>
            <w:shd w:val="clear" w:color="auto" w:fill="FFFFFF"/>
            <w:tcMar>
              <w:top w:w="57" w:type="dxa"/>
            </w:tcMar>
          </w:tcPr>
          <w:p w14:paraId="046D6624" w14:textId="77777777" w:rsidR="004B25B7" w:rsidRPr="004B25B7" w:rsidRDefault="004B25B7" w:rsidP="004B25B7">
            <w:pPr>
              <w:spacing w:before="40" w:after="60"/>
              <w:rPr>
                <w:rFonts w:ascii="Calibri Light" w:hAnsi="Calibri Light"/>
              </w:rPr>
            </w:pPr>
            <w:r w:rsidRPr="004B25B7">
              <w:rPr>
                <w:rFonts w:ascii="Calibri Light" w:hAnsi="Calibri Light"/>
              </w:rPr>
              <w:t xml:space="preserve">With a sound knowledge of the workings of government and parliamentary procedure, the public affairs officer will support the public affairs team in providing a timely, </w:t>
            </w:r>
            <w:proofErr w:type="gramStart"/>
            <w:r w:rsidRPr="004B25B7">
              <w:rPr>
                <w:rFonts w:ascii="Calibri Light" w:hAnsi="Calibri Light"/>
              </w:rPr>
              <w:t>high-quality</w:t>
            </w:r>
            <w:proofErr w:type="gramEnd"/>
            <w:r w:rsidRPr="004B25B7">
              <w:rPr>
                <w:rFonts w:ascii="Calibri Light" w:hAnsi="Calibri Light"/>
              </w:rPr>
              <w:t xml:space="preserve"> and professional public affairs service to deliver the BMA’s aims and objectives.  </w:t>
            </w:r>
          </w:p>
          <w:p w14:paraId="73F43251" w14:textId="77777777" w:rsidR="004B25B7" w:rsidRPr="004B25B7" w:rsidRDefault="004B25B7" w:rsidP="004B25B7">
            <w:pPr>
              <w:spacing w:before="40" w:after="60"/>
              <w:rPr>
                <w:rFonts w:ascii="Calibri Light" w:hAnsi="Calibri Light"/>
              </w:rPr>
            </w:pPr>
            <w:r w:rsidRPr="004B25B7">
              <w:rPr>
                <w:rFonts w:ascii="Calibri Light" w:hAnsi="Calibri Light"/>
              </w:rPr>
              <w:t xml:space="preserve">This includes communicating BMA policy to parliamentarians and stakeholders on a national and regional basis. Responsibility for the public affairs inbox and disseminating information on political developments internally through our parliamentary monitoring service. Preparing briefings for senior colleagues for key meetings, producing timely summaries of debates and committee sessions. Maintaining good records of interactions with stakeholders. Playing a key role in co-ordinating the presence of the BMA at the political party conferences.  </w:t>
            </w:r>
          </w:p>
          <w:p w14:paraId="7A3B32F3" w14:textId="77777777" w:rsidR="004B25B7" w:rsidRPr="004B25B7" w:rsidRDefault="004B25B7" w:rsidP="004B25B7">
            <w:pPr>
              <w:spacing w:before="60" w:after="60"/>
              <w:rPr>
                <w:rFonts w:ascii="Calibri" w:hAnsi="Calibri"/>
                <w:szCs w:val="24"/>
              </w:rPr>
            </w:pPr>
          </w:p>
        </w:tc>
      </w:tr>
    </w:tbl>
    <w:p w14:paraId="4CEAFC27" w14:textId="77777777" w:rsidR="004B25B7" w:rsidRPr="004B25B7" w:rsidRDefault="004B25B7" w:rsidP="004B25B7">
      <w:pPr>
        <w:spacing w:before="60" w:after="60" w:line="240" w:lineRule="auto"/>
        <w:rPr>
          <w:rFonts w:ascii="Calibri" w:eastAsia="MS Gothic" w:hAnsi="Calibri" w:cs="Calibri"/>
          <w:sz w:val="20"/>
          <w:szCs w:val="20"/>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1D81B0DF" w14:textId="77777777" w:rsidTr="004B25B7">
        <w:trPr>
          <w:cantSplit/>
          <w:trHeight w:val="359"/>
          <w:tblHeader/>
        </w:trPr>
        <w:tc>
          <w:tcPr>
            <w:tcW w:w="9322" w:type="dxa"/>
            <w:shd w:val="clear" w:color="auto" w:fill="6F4F9B"/>
            <w:tcMar>
              <w:top w:w="57" w:type="dxa"/>
            </w:tcMar>
          </w:tcPr>
          <w:p w14:paraId="6DD84952" w14:textId="77777777" w:rsidR="004B25B7" w:rsidRPr="004B25B7" w:rsidRDefault="004B25B7" w:rsidP="004B25B7">
            <w:pPr>
              <w:keepNext/>
              <w:keepLines/>
              <w:spacing w:before="60" w:after="60"/>
              <w:rPr>
                <w:rFonts w:ascii="Calibri" w:hAnsi="Calibri" w:cs="Calibri"/>
                <w:b/>
              </w:rPr>
            </w:pPr>
            <w:r w:rsidRPr="004B25B7">
              <w:rPr>
                <w:rFonts w:ascii="Calibri" w:hAnsi="Calibri" w:cs="Calibri"/>
                <w:b/>
                <w:color w:val="FFFFFF"/>
              </w:rPr>
              <w:lastRenderedPageBreak/>
              <w:t>Skill (level and breadth of application)</w:t>
            </w:r>
          </w:p>
        </w:tc>
      </w:tr>
      <w:tr w:rsidR="004B25B7" w:rsidRPr="004B25B7" w14:paraId="17372EF1" w14:textId="77777777" w:rsidTr="004B25B7">
        <w:trPr>
          <w:trHeight w:val="359"/>
        </w:trPr>
        <w:tc>
          <w:tcPr>
            <w:tcW w:w="9322" w:type="dxa"/>
            <w:shd w:val="clear" w:color="auto" w:fill="E1DAEC"/>
            <w:tcMar>
              <w:top w:w="57" w:type="dxa"/>
            </w:tcMar>
          </w:tcPr>
          <w:p w14:paraId="136B2C03" w14:textId="77777777" w:rsidR="004B25B7" w:rsidRPr="004B25B7" w:rsidRDefault="004B25B7" w:rsidP="004B25B7">
            <w:pPr>
              <w:keepNext/>
              <w:keepLines/>
              <w:spacing w:before="60" w:after="60"/>
              <w:rPr>
                <w:rFonts w:ascii="Calibri" w:hAnsi="Calibri"/>
                <w:i/>
                <w:sz w:val="18"/>
                <w:szCs w:val="24"/>
              </w:rPr>
            </w:pPr>
            <w:r w:rsidRPr="004B25B7">
              <w:rPr>
                <w:rFonts w:ascii="Calibri" w:hAnsi="Calibri"/>
                <w:i/>
                <w:sz w:val="18"/>
                <w:szCs w:val="24"/>
              </w:rPr>
              <w:t>What relevant experience is necessary to undertake this role? What specialist, technical or professional qualifications are required to be able to perform the job?</w:t>
            </w:r>
          </w:p>
          <w:p w14:paraId="11843021" w14:textId="77777777" w:rsidR="004B25B7" w:rsidRPr="004B25B7" w:rsidRDefault="004B25B7" w:rsidP="004B25B7">
            <w:pPr>
              <w:keepNext/>
              <w:keepLines/>
              <w:spacing w:before="60" w:after="60"/>
              <w:rPr>
                <w:rFonts w:ascii="Calibri" w:hAnsi="Calibri" w:cs="Calibri"/>
                <w:b/>
                <w:i/>
              </w:rPr>
            </w:pPr>
            <w:r w:rsidRPr="004B25B7">
              <w:rPr>
                <w:rFonts w:ascii="Calibri" w:hAnsi="Calibri"/>
                <w:i/>
                <w:sz w:val="18"/>
                <w:szCs w:val="24"/>
              </w:rPr>
              <w:t xml:space="preserve">How far does the role extend out across the organisation,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confined to own team, involves co-ordination with another department or requires regular negotiation with many other parts of the organisation. Why is this necessary? Describe the range of issues that are involved in this,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resolving people’s IT problems, collecting information on key research items or advising members on a particular issue.</w:t>
            </w:r>
          </w:p>
        </w:tc>
      </w:tr>
      <w:tr w:rsidR="004B25B7" w:rsidRPr="004B25B7" w14:paraId="27C91294" w14:textId="77777777" w:rsidTr="004B25B7">
        <w:trPr>
          <w:trHeight w:val="1701"/>
        </w:trPr>
        <w:tc>
          <w:tcPr>
            <w:tcW w:w="9322" w:type="dxa"/>
            <w:shd w:val="clear" w:color="auto" w:fill="FFFFFF"/>
            <w:tcMar>
              <w:top w:w="57" w:type="dxa"/>
            </w:tcMar>
          </w:tcPr>
          <w:p w14:paraId="3B109BEF"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Educated to a minimum of degree level with relevant professional qualification or equivalent relevant professional experience</w:t>
            </w:r>
          </w:p>
          <w:p w14:paraId="073AE523"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 xml:space="preserve">Previous experience in a parliamentary, </w:t>
            </w:r>
            <w:proofErr w:type="gramStart"/>
            <w:r w:rsidRPr="004B25B7">
              <w:rPr>
                <w:rFonts w:ascii="Calibri Light" w:hAnsi="Calibri Light"/>
              </w:rPr>
              <w:t>political</w:t>
            </w:r>
            <w:proofErr w:type="gramEnd"/>
            <w:r w:rsidRPr="004B25B7">
              <w:rPr>
                <w:rFonts w:ascii="Calibri Light" w:hAnsi="Calibri Light"/>
              </w:rPr>
              <w:t xml:space="preserve"> or public policy environment</w:t>
            </w:r>
          </w:p>
          <w:p w14:paraId="797523DD"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Excellent communication skills, both verbal and written</w:t>
            </w:r>
          </w:p>
          <w:p w14:paraId="1DEDBF50"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 xml:space="preserve">Excellent political awareness and keen interest in politics </w:t>
            </w:r>
          </w:p>
          <w:p w14:paraId="44D11470"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Strong research and analytical skills</w:t>
            </w:r>
          </w:p>
          <w:p w14:paraId="2409E541"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 xml:space="preserve">Good interpersonal skills with ability to act with diplomacy and awareness of the BMA political agenda </w:t>
            </w:r>
          </w:p>
          <w:p w14:paraId="2AACBCEA"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Ability to prioritise and manage own workload effectively but also to be flexible and adapt/respond to emerging issues, short deadlines and other demands or challenges</w:t>
            </w:r>
          </w:p>
          <w:p w14:paraId="3FD82FBB" w14:textId="77777777" w:rsidR="004B25B7" w:rsidRPr="004B25B7" w:rsidRDefault="004B25B7" w:rsidP="004B25B7">
            <w:pPr>
              <w:numPr>
                <w:ilvl w:val="0"/>
                <w:numId w:val="6"/>
              </w:numPr>
              <w:spacing w:before="40" w:after="60"/>
              <w:rPr>
                <w:rFonts w:ascii="Calibri Light" w:hAnsi="Calibri Light"/>
              </w:rPr>
            </w:pPr>
            <w:r w:rsidRPr="004B25B7">
              <w:rPr>
                <w:rFonts w:ascii="Calibri Light" w:hAnsi="Calibri Light"/>
              </w:rPr>
              <w:t xml:space="preserve">Knowledge of legislative procedures and policy making processes - across national, regional, </w:t>
            </w:r>
            <w:proofErr w:type="gramStart"/>
            <w:r w:rsidRPr="004B25B7">
              <w:rPr>
                <w:rFonts w:ascii="Calibri Light" w:hAnsi="Calibri Light"/>
              </w:rPr>
              <w:t>local</w:t>
            </w:r>
            <w:proofErr w:type="gramEnd"/>
            <w:r w:rsidRPr="004B25B7">
              <w:rPr>
                <w:rFonts w:ascii="Calibri Light" w:hAnsi="Calibri Light"/>
              </w:rPr>
              <w:t xml:space="preserve"> and devolved government and European institutions</w:t>
            </w:r>
          </w:p>
          <w:p w14:paraId="63ABE0CA" w14:textId="77777777" w:rsidR="004B25B7" w:rsidRPr="004B25B7" w:rsidRDefault="004B25B7" w:rsidP="004B25B7">
            <w:pPr>
              <w:numPr>
                <w:ilvl w:val="0"/>
                <w:numId w:val="6"/>
              </w:numPr>
              <w:spacing w:before="40" w:after="60" w:line="217" w:lineRule="auto"/>
              <w:ind w:right="720"/>
              <w:rPr>
                <w:rFonts w:ascii="Calibri" w:hAnsi="Calibri"/>
                <w:szCs w:val="24"/>
              </w:rPr>
            </w:pPr>
            <w:r w:rsidRPr="004B25B7">
              <w:rPr>
                <w:rFonts w:ascii="Calibri Light" w:hAnsi="Calibri Light" w:cs="Arial"/>
              </w:rPr>
              <w:t>An understanding of health policy issues and the challenges and opportunities facing the health and other public sectors</w:t>
            </w:r>
          </w:p>
          <w:p w14:paraId="53DB86A4" w14:textId="77777777" w:rsidR="004B25B7" w:rsidRPr="004B25B7" w:rsidRDefault="004B25B7" w:rsidP="004B25B7">
            <w:pPr>
              <w:numPr>
                <w:ilvl w:val="0"/>
                <w:numId w:val="6"/>
              </w:numPr>
              <w:spacing w:before="40" w:after="60" w:line="217" w:lineRule="auto"/>
              <w:ind w:right="720"/>
              <w:rPr>
                <w:rFonts w:ascii="Calibri" w:hAnsi="Calibri"/>
                <w:szCs w:val="24"/>
              </w:rPr>
            </w:pPr>
            <w:r w:rsidRPr="004B25B7">
              <w:rPr>
                <w:rFonts w:ascii="Calibri Light" w:hAnsi="Calibri Light" w:cs="Arial"/>
              </w:rPr>
              <w:t>Ability to quickly understand emerging issues and their relevance to the BMA and our members</w:t>
            </w:r>
          </w:p>
        </w:tc>
      </w:tr>
    </w:tbl>
    <w:p w14:paraId="67DA78CD" w14:textId="77777777" w:rsidR="004B25B7" w:rsidRPr="004B25B7" w:rsidRDefault="004B25B7" w:rsidP="004B25B7">
      <w:pPr>
        <w:spacing w:before="60" w:after="0" w:line="240" w:lineRule="auto"/>
        <w:rPr>
          <w:rFonts w:ascii="Calibri" w:eastAsia="MS Gothic" w:hAnsi="Calibri" w:cs="Calibri"/>
          <w:sz w:val="20"/>
          <w:szCs w:val="20"/>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528A64C3" w14:textId="77777777" w:rsidTr="004B25B7">
        <w:trPr>
          <w:cantSplit/>
          <w:trHeight w:val="359"/>
          <w:tblHeader/>
        </w:trPr>
        <w:tc>
          <w:tcPr>
            <w:tcW w:w="9322" w:type="dxa"/>
            <w:shd w:val="clear" w:color="auto" w:fill="6F4F9B"/>
            <w:tcMar>
              <w:top w:w="57" w:type="dxa"/>
            </w:tcMar>
          </w:tcPr>
          <w:p w14:paraId="435943CA" w14:textId="77777777" w:rsidR="004B25B7" w:rsidRPr="004B25B7" w:rsidRDefault="004B25B7" w:rsidP="004B25B7">
            <w:pPr>
              <w:spacing w:before="60" w:after="60"/>
              <w:rPr>
                <w:rFonts w:ascii="Calibri" w:hAnsi="Calibri" w:cs="Calibri"/>
                <w:b/>
              </w:rPr>
            </w:pPr>
            <w:r w:rsidRPr="004B25B7">
              <w:rPr>
                <w:rFonts w:ascii="Calibri" w:hAnsi="Calibri" w:cs="Calibri"/>
                <w:b/>
                <w:color w:val="FFFFFF"/>
              </w:rPr>
              <w:t>Intellectual demands (complexity and challenge)</w:t>
            </w:r>
          </w:p>
        </w:tc>
      </w:tr>
      <w:tr w:rsidR="004B25B7" w:rsidRPr="004B25B7" w14:paraId="3BC41378" w14:textId="77777777" w:rsidTr="004B25B7">
        <w:trPr>
          <w:trHeight w:val="359"/>
        </w:trPr>
        <w:tc>
          <w:tcPr>
            <w:tcW w:w="9322" w:type="dxa"/>
            <w:shd w:val="clear" w:color="auto" w:fill="E1DAEC"/>
            <w:tcMar>
              <w:top w:w="57" w:type="dxa"/>
            </w:tcMar>
          </w:tcPr>
          <w:p w14:paraId="22487884"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What sorts of problems, situations or issues are typically dealt with? Give any illustrative examples. How are the problems, situations or issues dealt with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undertaking original research and analysis or seeking specialist advice)?</w:t>
            </w:r>
          </w:p>
          <w:p w14:paraId="5144141A"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To what extent are standard procedures and processes followed when undertaking typical tasks, and how is personal initiative used when solving problems? To what extent is creativity used in solving the problems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adopting different approaches, trying things that have not been done before within the organisation or improving/changing previous approaches).</w:t>
            </w:r>
          </w:p>
        </w:tc>
      </w:tr>
      <w:tr w:rsidR="004B25B7" w:rsidRPr="004B25B7" w14:paraId="79EFAD99" w14:textId="77777777" w:rsidTr="004B25B7">
        <w:trPr>
          <w:trHeight w:val="1701"/>
        </w:trPr>
        <w:tc>
          <w:tcPr>
            <w:tcW w:w="9322" w:type="dxa"/>
            <w:shd w:val="clear" w:color="auto" w:fill="FFFFFF"/>
            <w:tcMar>
              <w:top w:w="57" w:type="dxa"/>
            </w:tcMar>
          </w:tcPr>
          <w:p w14:paraId="6C2BBD41"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Support the public affairs team to develop and maintain relationships with key stakeholders in Westminster and Whitehall, particularly MPs and peers with an interest in health, and other national, regional, local and EU stakeholders</w:t>
            </w:r>
          </w:p>
          <w:p w14:paraId="65085E92"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Research and develop briefings for stakeholder meetings at request of head of public affairs and senior public affairs officers</w:t>
            </w:r>
          </w:p>
          <w:p w14:paraId="0D20FFE7"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 xml:space="preserve">Produce parliamentary briefings and submissions  </w:t>
            </w:r>
          </w:p>
          <w:p w14:paraId="4605F3DF"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Supervise the public affairs monitoring service, providing daily monitoring support and research material, including monitoring Westminster, European institutions, and other relevant external stakeholders</w:t>
            </w:r>
          </w:p>
          <w:p w14:paraId="6D697944"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 xml:space="preserve">Cascade monitoring information throughout the organisation </w:t>
            </w:r>
          </w:p>
          <w:p w14:paraId="025E1BF2"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Collate information from a range of public affairs sources for circulation to senior BMA members, relevant colleagues in the Engagement &amp; Communications directorate, policy directorate and the wider BMA - including summaries of relevant bills, reports, debates etc.</w:t>
            </w:r>
          </w:p>
          <w:p w14:paraId="6F62B84D"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Provide analytical support to the public affairs team, including collating data on parliamentary/public affairs activity/performance</w:t>
            </w:r>
          </w:p>
          <w:p w14:paraId="39455451" w14:textId="77777777" w:rsidR="004B25B7" w:rsidRPr="004B25B7" w:rsidRDefault="004B25B7" w:rsidP="004B25B7">
            <w:pPr>
              <w:spacing w:before="40" w:after="60"/>
              <w:ind w:left="284" w:hanging="284"/>
              <w:rPr>
                <w:rFonts w:ascii="Calibri Light" w:hAnsi="Calibri Light"/>
              </w:rPr>
            </w:pPr>
            <w:r w:rsidRPr="004B25B7">
              <w:rPr>
                <w:rFonts w:ascii="Calibri Light" w:hAnsi="Calibri Light"/>
              </w:rPr>
              <w:t>Provide public affairs support to BMA regional council requests</w:t>
            </w:r>
          </w:p>
          <w:p w14:paraId="33C07906" w14:textId="77777777" w:rsidR="004B25B7" w:rsidRPr="004B25B7" w:rsidRDefault="004B25B7" w:rsidP="004B25B7">
            <w:pPr>
              <w:spacing w:before="40" w:after="60"/>
              <w:ind w:left="284"/>
              <w:rPr>
                <w:rFonts w:ascii="Calibri Light" w:hAnsi="Calibri Light"/>
              </w:rPr>
            </w:pPr>
          </w:p>
        </w:tc>
      </w:tr>
    </w:tbl>
    <w:p w14:paraId="7AE3BF4A"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25E68892" w14:textId="77777777" w:rsidTr="004B25B7">
        <w:trPr>
          <w:trHeight w:val="359"/>
          <w:tblHeader/>
        </w:trPr>
        <w:tc>
          <w:tcPr>
            <w:tcW w:w="9322" w:type="dxa"/>
            <w:shd w:val="clear" w:color="auto" w:fill="6F4F9B"/>
            <w:tcMar>
              <w:top w:w="57" w:type="dxa"/>
            </w:tcMar>
          </w:tcPr>
          <w:p w14:paraId="0E2E6BB4" w14:textId="77777777" w:rsidR="004B25B7" w:rsidRPr="004B25B7" w:rsidRDefault="004B25B7" w:rsidP="004B25B7">
            <w:pPr>
              <w:spacing w:before="60" w:after="60"/>
              <w:rPr>
                <w:rFonts w:ascii="Calibri" w:hAnsi="Calibri" w:cs="Calibri"/>
                <w:b/>
              </w:rPr>
            </w:pPr>
            <w:r w:rsidRPr="004B25B7">
              <w:rPr>
                <w:rFonts w:ascii="Calibri" w:hAnsi="Calibri" w:cs="Calibri"/>
                <w:b/>
                <w:color w:val="FFFFFF"/>
              </w:rPr>
              <w:lastRenderedPageBreak/>
              <w:t>Judgement (independence and level and impact limitations)</w:t>
            </w:r>
          </w:p>
        </w:tc>
      </w:tr>
      <w:tr w:rsidR="004B25B7" w:rsidRPr="004B25B7" w14:paraId="4FCF9E04" w14:textId="77777777" w:rsidTr="004B25B7">
        <w:trPr>
          <w:trHeight w:val="359"/>
        </w:trPr>
        <w:tc>
          <w:tcPr>
            <w:tcW w:w="9322" w:type="dxa"/>
            <w:shd w:val="clear" w:color="auto" w:fill="E1DAEC"/>
            <w:tcMar>
              <w:top w:w="57" w:type="dxa"/>
            </w:tcMar>
          </w:tcPr>
          <w:p w14:paraId="18121B03"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What are the typical decisions that are made in the job without reference to any higher authority? What informs/constrains the decisions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expenditure limits, have to follow clearly laid down procedures or working within broad objectives). What influence upon policy, procedures or resources is there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giving advice to others)? </w:t>
            </w:r>
          </w:p>
          <w:p w14:paraId="09A310FE"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 xml:space="preserve">Who (or what) is next to be affected by the decisions that are made – for example, supervisor sees them before they leave the team or the whole department sees and has to respond to the change that is </w:t>
            </w:r>
            <w:proofErr w:type="gramStart"/>
            <w:r w:rsidRPr="004B25B7">
              <w:rPr>
                <w:rFonts w:ascii="Calibri" w:hAnsi="Calibri"/>
                <w:i/>
                <w:sz w:val="18"/>
                <w:szCs w:val="24"/>
              </w:rPr>
              <w:t>made.</w:t>
            </w:r>
            <w:proofErr w:type="gramEnd"/>
            <w:r w:rsidRPr="004B25B7">
              <w:rPr>
                <w:rFonts w:ascii="Calibri" w:hAnsi="Calibri"/>
                <w:i/>
                <w:sz w:val="18"/>
                <w:szCs w:val="24"/>
              </w:rPr>
              <w:t xml:space="preserve"> Give typical example(s) of the consequences of the decisions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what impact does the decision-making have on the performance of the team/section/department/organisation)?</w:t>
            </w:r>
          </w:p>
        </w:tc>
      </w:tr>
      <w:tr w:rsidR="004B25B7" w:rsidRPr="004B25B7" w14:paraId="4D34C55C" w14:textId="77777777" w:rsidTr="004B25B7">
        <w:trPr>
          <w:trHeight w:val="1701"/>
        </w:trPr>
        <w:tc>
          <w:tcPr>
            <w:tcW w:w="9322" w:type="dxa"/>
            <w:shd w:val="clear" w:color="auto" w:fill="FFFFFF"/>
            <w:tcMar>
              <w:top w:w="57" w:type="dxa"/>
            </w:tcMar>
          </w:tcPr>
          <w:p w14:paraId="6AEDCCB4" w14:textId="77777777" w:rsidR="004B25B7" w:rsidRPr="004B25B7" w:rsidRDefault="004B25B7" w:rsidP="004B25B7">
            <w:pPr>
              <w:numPr>
                <w:ilvl w:val="0"/>
                <w:numId w:val="7"/>
              </w:numPr>
              <w:spacing w:before="40" w:after="60"/>
              <w:rPr>
                <w:rFonts w:ascii="Calibri Light" w:hAnsi="Calibri Light"/>
              </w:rPr>
            </w:pPr>
            <w:r w:rsidRPr="004B25B7">
              <w:rPr>
                <w:rFonts w:ascii="Calibri Light" w:hAnsi="Calibri Light"/>
              </w:rPr>
              <w:t xml:space="preserve">Under the direction of the head of public affairs, provide public affairs advice and support to chief officers, senior managers, </w:t>
            </w:r>
            <w:proofErr w:type="gramStart"/>
            <w:r w:rsidRPr="004B25B7">
              <w:rPr>
                <w:rFonts w:ascii="Calibri Light" w:hAnsi="Calibri Light"/>
              </w:rPr>
              <w:t>committees</w:t>
            </w:r>
            <w:proofErr w:type="gramEnd"/>
            <w:r w:rsidRPr="004B25B7">
              <w:rPr>
                <w:rFonts w:ascii="Calibri Light" w:hAnsi="Calibri Light"/>
              </w:rPr>
              <w:t xml:space="preserve"> and departments, including developing and delivering public affairs plans</w:t>
            </w:r>
          </w:p>
          <w:p w14:paraId="3FD2F9A5" w14:textId="77777777" w:rsidR="004B25B7" w:rsidRPr="004B25B7" w:rsidRDefault="004B25B7" w:rsidP="004B25B7">
            <w:pPr>
              <w:numPr>
                <w:ilvl w:val="0"/>
                <w:numId w:val="7"/>
              </w:numPr>
              <w:spacing w:before="40" w:after="60"/>
              <w:rPr>
                <w:rFonts w:ascii="Calibri Light" w:hAnsi="Calibri Light"/>
              </w:rPr>
            </w:pPr>
            <w:r w:rsidRPr="004B25B7">
              <w:rPr>
                <w:rFonts w:ascii="Calibri Light" w:hAnsi="Calibri Light"/>
                <w:szCs w:val="24"/>
              </w:rPr>
              <w:t>Autonomously respond to routine public affairs requests, providing stakeholders with background information/briefing material as appropriate</w:t>
            </w:r>
          </w:p>
          <w:p w14:paraId="1BC00A48" w14:textId="77777777" w:rsidR="004B25B7" w:rsidRPr="004B25B7" w:rsidRDefault="004B25B7" w:rsidP="004B25B7">
            <w:pPr>
              <w:numPr>
                <w:ilvl w:val="0"/>
                <w:numId w:val="7"/>
              </w:numPr>
              <w:spacing w:before="40" w:after="60"/>
              <w:rPr>
                <w:rFonts w:ascii="Calibri Light" w:hAnsi="Calibri Light"/>
              </w:rPr>
            </w:pPr>
            <w:r w:rsidRPr="004B25B7">
              <w:rPr>
                <w:rFonts w:ascii="Calibri Light" w:hAnsi="Calibri Light"/>
              </w:rPr>
              <w:t xml:space="preserve">As part of the public affairs team, provide specialist input to specific projects (including influencing campaigns) managed by the strategic communications team.  This includes providing advice, </w:t>
            </w:r>
            <w:proofErr w:type="gramStart"/>
            <w:r w:rsidRPr="004B25B7">
              <w:rPr>
                <w:rFonts w:ascii="Calibri Light" w:hAnsi="Calibri Light"/>
              </w:rPr>
              <w:t>developing</w:t>
            </w:r>
            <w:proofErr w:type="gramEnd"/>
            <w:r w:rsidRPr="004B25B7">
              <w:rPr>
                <w:rFonts w:ascii="Calibri Light" w:hAnsi="Calibri Light"/>
              </w:rPr>
              <w:t xml:space="preserve"> and delivering public affairs strands for specific projects</w:t>
            </w:r>
          </w:p>
          <w:p w14:paraId="31572FBE" w14:textId="77777777" w:rsidR="004B25B7" w:rsidRPr="004B25B7" w:rsidRDefault="004B25B7" w:rsidP="004B25B7">
            <w:pPr>
              <w:numPr>
                <w:ilvl w:val="0"/>
                <w:numId w:val="7"/>
              </w:numPr>
              <w:spacing w:before="40" w:after="60"/>
              <w:rPr>
                <w:rFonts w:ascii="Calibri Light" w:hAnsi="Calibri Light"/>
              </w:rPr>
            </w:pPr>
            <w:r w:rsidRPr="004B25B7">
              <w:rPr>
                <w:rFonts w:ascii="Calibri Light" w:hAnsi="Calibri Light"/>
              </w:rPr>
              <w:t>Independently maintain good records of activity and engagement, such as correspondence logs and contact management</w:t>
            </w:r>
          </w:p>
          <w:p w14:paraId="78CF5FB7" w14:textId="77777777" w:rsidR="004B25B7" w:rsidRPr="004B25B7" w:rsidRDefault="004B25B7" w:rsidP="004B25B7">
            <w:pPr>
              <w:numPr>
                <w:ilvl w:val="0"/>
                <w:numId w:val="7"/>
              </w:numPr>
              <w:spacing w:before="40" w:after="60"/>
              <w:rPr>
                <w:rFonts w:ascii="Calibri Light" w:hAnsi="Calibri Light"/>
              </w:rPr>
            </w:pPr>
            <w:r w:rsidRPr="004B25B7">
              <w:rPr>
                <w:rFonts w:ascii="Calibri Light" w:hAnsi="Calibri Light"/>
              </w:rPr>
              <w:t>Ensure relevant political developments are cascaded and highlighting to relevant colleagues and elected members</w:t>
            </w:r>
          </w:p>
          <w:p w14:paraId="4697EB90" w14:textId="77777777" w:rsidR="004B25B7" w:rsidRPr="004B25B7" w:rsidRDefault="004B25B7" w:rsidP="004B25B7">
            <w:pPr>
              <w:spacing w:before="40" w:after="60"/>
              <w:ind w:left="440"/>
              <w:rPr>
                <w:rFonts w:ascii="Calibri" w:hAnsi="Calibri"/>
                <w:szCs w:val="24"/>
              </w:rPr>
            </w:pPr>
          </w:p>
        </w:tc>
      </w:tr>
    </w:tbl>
    <w:p w14:paraId="7C843049" w14:textId="77777777" w:rsidR="004B25B7" w:rsidRPr="004B25B7" w:rsidRDefault="004B25B7" w:rsidP="004B25B7">
      <w:pPr>
        <w:spacing w:before="60" w:after="60" w:line="240" w:lineRule="auto"/>
        <w:ind w:left="440"/>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2CA0205A" w14:textId="77777777" w:rsidTr="004B25B7">
        <w:trPr>
          <w:cantSplit/>
          <w:trHeight w:val="359"/>
          <w:tblHeader/>
        </w:trPr>
        <w:tc>
          <w:tcPr>
            <w:tcW w:w="9322" w:type="dxa"/>
            <w:shd w:val="clear" w:color="auto" w:fill="6F4F9B"/>
            <w:tcMar>
              <w:top w:w="57" w:type="dxa"/>
            </w:tcMar>
          </w:tcPr>
          <w:p w14:paraId="763D66DD" w14:textId="77777777" w:rsidR="004B25B7" w:rsidRPr="004B25B7" w:rsidRDefault="004B25B7" w:rsidP="004B25B7">
            <w:pPr>
              <w:keepNext/>
              <w:keepLines/>
              <w:spacing w:before="60" w:after="60"/>
              <w:ind w:left="440"/>
              <w:rPr>
                <w:rFonts w:ascii="Calibri" w:hAnsi="Calibri" w:cs="Calibri"/>
                <w:b/>
              </w:rPr>
            </w:pPr>
            <w:r w:rsidRPr="004B25B7">
              <w:rPr>
                <w:rFonts w:ascii="Calibri" w:hAnsi="Calibri" w:cs="Calibri"/>
                <w:b/>
                <w:color w:val="FFFFFF"/>
              </w:rPr>
              <w:t>Use of resources (supervision of resources and influence)</w:t>
            </w:r>
          </w:p>
        </w:tc>
      </w:tr>
      <w:tr w:rsidR="004B25B7" w:rsidRPr="004B25B7" w14:paraId="37126B16" w14:textId="77777777" w:rsidTr="004B25B7">
        <w:trPr>
          <w:cantSplit/>
          <w:trHeight w:val="359"/>
        </w:trPr>
        <w:tc>
          <w:tcPr>
            <w:tcW w:w="9322" w:type="dxa"/>
            <w:shd w:val="clear" w:color="auto" w:fill="E1DAEC"/>
            <w:tcMar>
              <w:top w:w="57" w:type="dxa"/>
            </w:tcMar>
          </w:tcPr>
          <w:p w14:paraId="1605DE1C" w14:textId="77777777" w:rsidR="004B25B7" w:rsidRPr="004B25B7" w:rsidRDefault="004B25B7" w:rsidP="004B25B7">
            <w:pPr>
              <w:keepNext/>
              <w:keepLines/>
              <w:spacing w:before="60" w:after="60"/>
              <w:ind w:left="440"/>
              <w:rPr>
                <w:rFonts w:ascii="Calibri" w:hAnsi="Calibri"/>
                <w:i/>
                <w:sz w:val="18"/>
                <w:szCs w:val="24"/>
              </w:rPr>
            </w:pPr>
            <w:r w:rsidRPr="004B25B7">
              <w:rPr>
                <w:rFonts w:ascii="Calibri" w:hAnsi="Calibri"/>
                <w:i/>
                <w:sz w:val="18"/>
                <w:szCs w:val="24"/>
              </w:rPr>
              <w:t xml:space="preserve">What responsibility is there for managing people, equipment, budgets, resources, customer’s </w:t>
            </w:r>
            <w:proofErr w:type="gramStart"/>
            <w:r w:rsidRPr="004B25B7">
              <w:rPr>
                <w:rFonts w:ascii="Calibri" w:hAnsi="Calibri"/>
                <w:i/>
                <w:sz w:val="18"/>
                <w:szCs w:val="24"/>
              </w:rPr>
              <w:t>welfare</w:t>
            </w:r>
            <w:proofErr w:type="gramEnd"/>
            <w:r w:rsidRPr="004B25B7">
              <w:rPr>
                <w:rFonts w:ascii="Calibri" w:hAnsi="Calibri"/>
                <w:i/>
                <w:sz w:val="18"/>
                <w:szCs w:val="24"/>
              </w:rPr>
              <w:t xml:space="preserve"> or confidential information?  If this is a staff management role describe what is involved,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staff reporting, staff development, appraisal, leading a department or the allocation of work.</w:t>
            </w:r>
          </w:p>
          <w:p w14:paraId="7A26A199" w14:textId="77777777" w:rsidR="004B25B7" w:rsidRPr="004B25B7" w:rsidRDefault="004B25B7" w:rsidP="004B25B7">
            <w:pPr>
              <w:keepNext/>
              <w:keepLines/>
              <w:spacing w:before="60" w:after="60"/>
              <w:ind w:left="440"/>
              <w:rPr>
                <w:rFonts w:ascii="Calibri" w:hAnsi="Calibri"/>
                <w:i/>
                <w:sz w:val="18"/>
                <w:szCs w:val="24"/>
              </w:rPr>
            </w:pPr>
            <w:r w:rsidRPr="004B25B7">
              <w:rPr>
                <w:rFonts w:ascii="Calibri" w:hAnsi="Calibri"/>
                <w:i/>
                <w:sz w:val="18"/>
                <w:szCs w:val="24"/>
              </w:rPr>
              <w:t xml:space="preserve">How does the role fit within the organisation,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support role, team member, team leader, specialist policy adviser, or leading major areas of core business?</w:t>
            </w:r>
          </w:p>
        </w:tc>
      </w:tr>
      <w:tr w:rsidR="004B25B7" w:rsidRPr="004B25B7" w14:paraId="3819043A" w14:textId="77777777" w:rsidTr="004B25B7">
        <w:trPr>
          <w:trHeight w:val="1701"/>
        </w:trPr>
        <w:tc>
          <w:tcPr>
            <w:tcW w:w="9322" w:type="dxa"/>
            <w:shd w:val="clear" w:color="auto" w:fill="FFFFFF"/>
            <w:tcMar>
              <w:top w:w="57" w:type="dxa"/>
            </w:tcMar>
          </w:tcPr>
          <w:p w14:paraId="58A2F23F" w14:textId="77777777" w:rsidR="004B25B7" w:rsidRPr="004B25B7" w:rsidRDefault="004B25B7" w:rsidP="004B25B7">
            <w:pPr>
              <w:numPr>
                <w:ilvl w:val="0"/>
                <w:numId w:val="7"/>
              </w:numPr>
              <w:spacing w:before="40" w:after="60"/>
              <w:ind w:hanging="283"/>
              <w:rPr>
                <w:rFonts w:ascii="Calibri Light" w:hAnsi="Calibri Light" w:cs="Calibri Light"/>
                <w:szCs w:val="24"/>
              </w:rPr>
            </w:pPr>
            <w:r w:rsidRPr="004B25B7">
              <w:rPr>
                <w:rFonts w:ascii="Calibri Light" w:hAnsi="Calibri Light" w:cs="Calibri Light"/>
                <w:szCs w:val="24"/>
              </w:rPr>
              <w:t>Maintain the day-to-day interaction with our public affairs monitoring agency</w:t>
            </w:r>
          </w:p>
          <w:p w14:paraId="7E34511F" w14:textId="77777777" w:rsidR="004B25B7" w:rsidRPr="004B25B7" w:rsidRDefault="004B25B7" w:rsidP="004B25B7">
            <w:pPr>
              <w:numPr>
                <w:ilvl w:val="0"/>
                <w:numId w:val="7"/>
              </w:numPr>
              <w:spacing w:before="40" w:after="60"/>
              <w:ind w:hanging="283"/>
              <w:rPr>
                <w:rFonts w:ascii="Calibri" w:hAnsi="Calibri"/>
                <w:szCs w:val="24"/>
              </w:rPr>
            </w:pPr>
            <w:r w:rsidRPr="004B25B7">
              <w:rPr>
                <w:rFonts w:ascii="Calibri Light" w:hAnsi="Calibri Light" w:cs="Calibri Light"/>
                <w:szCs w:val="24"/>
              </w:rPr>
              <w:t>This post includes aspects of a support role and specialist public affairs advisor</w:t>
            </w:r>
            <w:r w:rsidRPr="004B25B7">
              <w:rPr>
                <w:rFonts w:ascii="Calibri" w:hAnsi="Calibri"/>
                <w:szCs w:val="24"/>
              </w:rPr>
              <w:t xml:space="preserve"> </w:t>
            </w:r>
          </w:p>
        </w:tc>
      </w:tr>
    </w:tbl>
    <w:p w14:paraId="32C4098D"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4CCF734A" w14:textId="77777777" w:rsidTr="004B25B7">
        <w:trPr>
          <w:cantSplit/>
          <w:trHeight w:val="359"/>
          <w:tblHeader/>
        </w:trPr>
        <w:tc>
          <w:tcPr>
            <w:tcW w:w="9322" w:type="dxa"/>
            <w:shd w:val="clear" w:color="auto" w:fill="6F4F9B"/>
            <w:tcMar>
              <w:top w:w="57" w:type="dxa"/>
            </w:tcMar>
          </w:tcPr>
          <w:p w14:paraId="25AF2FF4" w14:textId="77777777" w:rsidR="004B25B7" w:rsidRPr="004B25B7" w:rsidRDefault="004B25B7" w:rsidP="004B25B7">
            <w:pPr>
              <w:spacing w:before="60" w:after="60"/>
              <w:rPr>
                <w:rFonts w:ascii="Calibri" w:hAnsi="Calibri" w:cs="Calibri"/>
                <w:b/>
              </w:rPr>
            </w:pPr>
            <w:r w:rsidRPr="004B25B7">
              <w:rPr>
                <w:rFonts w:ascii="Calibri" w:hAnsi="Calibri" w:cs="Calibri"/>
                <w:b/>
                <w:color w:val="FFFFFF"/>
              </w:rPr>
              <w:t xml:space="preserve">Communication (level, internal and external </w:t>
            </w:r>
            <w:proofErr w:type="gramStart"/>
            <w:r w:rsidRPr="004B25B7">
              <w:rPr>
                <w:rFonts w:ascii="Calibri" w:hAnsi="Calibri" w:cs="Calibri"/>
                <w:b/>
                <w:color w:val="FFFFFF"/>
              </w:rPr>
              <w:t>demands</w:t>
            </w:r>
            <w:proofErr w:type="gramEnd"/>
            <w:r w:rsidRPr="004B25B7">
              <w:rPr>
                <w:rFonts w:ascii="Calibri" w:hAnsi="Calibri" w:cs="Calibri"/>
                <w:b/>
                <w:color w:val="FFFFFF"/>
              </w:rPr>
              <w:t xml:space="preserve"> and significance)</w:t>
            </w:r>
          </w:p>
        </w:tc>
      </w:tr>
      <w:tr w:rsidR="004B25B7" w:rsidRPr="004B25B7" w14:paraId="40A3D2EF" w14:textId="77777777" w:rsidTr="004B25B7">
        <w:trPr>
          <w:cantSplit/>
          <w:trHeight w:val="359"/>
        </w:trPr>
        <w:tc>
          <w:tcPr>
            <w:tcW w:w="9322" w:type="dxa"/>
            <w:shd w:val="clear" w:color="auto" w:fill="E1DAEC"/>
            <w:tcMar>
              <w:top w:w="57" w:type="dxa"/>
            </w:tcMar>
          </w:tcPr>
          <w:p w14:paraId="4D86BAF1"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What people are typically contacted (regardless of the medium)</w:t>
            </w:r>
            <w:r w:rsidRPr="004B25B7">
              <w:rPr>
                <w:rFonts w:ascii="Calibri" w:hAnsi="Calibri"/>
                <w:b/>
                <w:i/>
                <w:sz w:val="18"/>
                <w:szCs w:val="24"/>
              </w:rPr>
              <w:t xml:space="preserve"> inside</w:t>
            </w:r>
            <w:r w:rsidRPr="004B25B7">
              <w:rPr>
                <w:rFonts w:ascii="Calibri" w:hAnsi="Calibri"/>
                <w:i/>
                <w:sz w:val="18"/>
                <w:szCs w:val="24"/>
              </w:rPr>
              <w:t xml:space="preserve"> the Association,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immediate colleagues, senior managers or administrators? Committee members are the only members classed as internal communication. Normal non-committee membership and doctors are external (see below)</w:t>
            </w:r>
          </w:p>
          <w:p w14:paraId="44BEA051"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 xml:space="preserve">Who is in regularly contact with the role holder </w:t>
            </w:r>
            <w:r w:rsidRPr="004B25B7">
              <w:rPr>
                <w:rFonts w:ascii="Calibri" w:hAnsi="Calibri"/>
                <w:b/>
                <w:i/>
                <w:sz w:val="18"/>
                <w:szCs w:val="24"/>
              </w:rPr>
              <w:t>outside</w:t>
            </w:r>
            <w:r w:rsidRPr="004B25B7">
              <w:rPr>
                <w:rFonts w:ascii="Calibri" w:hAnsi="Calibri"/>
                <w:i/>
                <w:sz w:val="18"/>
                <w:szCs w:val="24"/>
              </w:rPr>
              <w:t xml:space="preserve"> of the Association,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members who are not committee members, suppliers, members of the public? Approximately what percentage of the time is spent on external communications?</w:t>
            </w:r>
          </w:p>
          <w:p w14:paraId="60192B6D"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 xml:space="preserve">What is the purpose of these contacts, </w:t>
            </w:r>
            <w:proofErr w:type="spellStart"/>
            <w:proofErr w:type="gramStart"/>
            <w:r w:rsidRPr="004B25B7">
              <w:rPr>
                <w:rFonts w:ascii="Calibri" w:hAnsi="Calibri"/>
                <w:i/>
                <w:sz w:val="18"/>
                <w:szCs w:val="24"/>
              </w:rPr>
              <w:t>eg</w:t>
            </w:r>
            <w:proofErr w:type="spellEnd"/>
            <w:proofErr w:type="gramEnd"/>
            <w:r w:rsidRPr="004B25B7">
              <w:rPr>
                <w:rFonts w:ascii="Calibri" w:hAnsi="Calibri"/>
                <w:i/>
                <w:sz w:val="18"/>
                <w:szCs w:val="24"/>
              </w:rPr>
              <w:t xml:space="preserve"> conveying information, gathering data?</w:t>
            </w:r>
          </w:p>
        </w:tc>
      </w:tr>
      <w:tr w:rsidR="004B25B7" w:rsidRPr="004B25B7" w14:paraId="6C9A3A73" w14:textId="77777777" w:rsidTr="004B25B7">
        <w:trPr>
          <w:trHeight w:val="1701"/>
        </w:trPr>
        <w:tc>
          <w:tcPr>
            <w:tcW w:w="9322" w:type="dxa"/>
            <w:shd w:val="clear" w:color="auto" w:fill="FFFFFF"/>
            <w:tcMar>
              <w:top w:w="57" w:type="dxa"/>
            </w:tcMar>
          </w:tcPr>
          <w:p w14:paraId="67DFE899"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hAnsi="Calibri Light" w:cs="Calibri Light"/>
                <w:szCs w:val="24"/>
              </w:rPr>
              <w:t xml:space="preserve">The post holder will be regularly contacted by the offices of MPs and Peers as well as stakeholder organisations. </w:t>
            </w:r>
          </w:p>
          <w:p w14:paraId="13EB2441"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hAnsi="Calibri Light" w:cs="Calibri Light"/>
                <w:szCs w:val="24"/>
              </w:rPr>
              <w:t>The post holder will be contacted by and will contact elected members of the BMA and colleagues across all departments of the BMA with requests for information</w:t>
            </w:r>
          </w:p>
          <w:p w14:paraId="3EDA8FF4"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hAnsi="Calibri Light" w:cs="Calibri Light"/>
                <w:szCs w:val="24"/>
              </w:rPr>
              <w:t xml:space="preserve">Act as an ambassador for the public affairs team internally and externally </w:t>
            </w:r>
          </w:p>
          <w:p w14:paraId="61D16246"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hAnsi="Calibri Light" w:cs="Calibri Light"/>
                <w:szCs w:val="24"/>
              </w:rPr>
              <w:lastRenderedPageBreak/>
              <w:t>Compile and circulate weekly stakeholder activity/intelligence report through liaising with colleagues across the organisation</w:t>
            </w:r>
          </w:p>
          <w:p w14:paraId="38B40114" w14:textId="77777777" w:rsidR="004B25B7" w:rsidRPr="004B25B7" w:rsidRDefault="004B25B7" w:rsidP="004B25B7">
            <w:pPr>
              <w:numPr>
                <w:ilvl w:val="0"/>
                <w:numId w:val="8"/>
              </w:numPr>
              <w:spacing w:before="40" w:after="60"/>
              <w:rPr>
                <w:rFonts w:ascii="Calibri" w:hAnsi="Calibri"/>
                <w:szCs w:val="24"/>
              </w:rPr>
            </w:pPr>
            <w:r w:rsidRPr="004B25B7">
              <w:rPr>
                <w:rFonts w:ascii="Calibri Light" w:hAnsi="Calibri Light" w:cs="Calibri Light"/>
                <w:szCs w:val="24"/>
              </w:rPr>
              <w:t>Liaise with public affairs colleagues in the other nations of the UK</w:t>
            </w:r>
          </w:p>
        </w:tc>
      </w:tr>
    </w:tbl>
    <w:p w14:paraId="73C133FA"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0B008DF7" w14:textId="77777777" w:rsidTr="004B25B7">
        <w:trPr>
          <w:cantSplit/>
          <w:trHeight w:val="359"/>
          <w:tblHeader/>
        </w:trPr>
        <w:tc>
          <w:tcPr>
            <w:tcW w:w="9322" w:type="dxa"/>
            <w:shd w:val="clear" w:color="auto" w:fill="6F4F9B"/>
            <w:tcMar>
              <w:top w:w="57" w:type="dxa"/>
            </w:tcMar>
          </w:tcPr>
          <w:p w14:paraId="55F3F4BB" w14:textId="77777777" w:rsidR="004B25B7" w:rsidRPr="004B25B7" w:rsidRDefault="004B25B7" w:rsidP="004B25B7">
            <w:pPr>
              <w:spacing w:before="60" w:after="60"/>
              <w:rPr>
                <w:rFonts w:ascii="Calibri" w:hAnsi="Calibri" w:cs="Calibri"/>
                <w:b/>
              </w:rPr>
            </w:pPr>
            <w:r w:rsidRPr="004B25B7">
              <w:rPr>
                <w:rFonts w:ascii="Calibri" w:eastAsia="MS Gothic" w:hAnsi="Calibri"/>
                <w:szCs w:val="24"/>
                <w:lang w:eastAsia="ja-JP"/>
              </w:rPr>
              <w:br w:type="page"/>
            </w:r>
            <w:r w:rsidRPr="004B25B7">
              <w:rPr>
                <w:rFonts w:ascii="Calibri" w:hAnsi="Calibri" w:cs="Calibri"/>
                <w:b/>
                <w:color w:val="FFFFFF"/>
              </w:rPr>
              <w:t xml:space="preserve">Physical demands &amp; coordination (physical effort and mental strain) </w:t>
            </w:r>
          </w:p>
        </w:tc>
      </w:tr>
      <w:tr w:rsidR="004B25B7" w:rsidRPr="004B25B7" w14:paraId="1EA77278" w14:textId="77777777" w:rsidTr="004B25B7">
        <w:trPr>
          <w:cantSplit/>
          <w:trHeight w:val="359"/>
        </w:trPr>
        <w:tc>
          <w:tcPr>
            <w:tcW w:w="9322" w:type="dxa"/>
            <w:shd w:val="clear" w:color="auto" w:fill="E1DAEC"/>
            <w:tcMar>
              <w:top w:w="57" w:type="dxa"/>
            </w:tcMar>
          </w:tcPr>
          <w:p w14:paraId="2F530304"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Are there any unusual physical or mental demands of the role; for example, lifting heavy objects, standing for long periods, using VDUs extensively or high levels of concentration?</w:t>
            </w:r>
          </w:p>
        </w:tc>
      </w:tr>
      <w:tr w:rsidR="004B25B7" w:rsidRPr="004B25B7" w14:paraId="41F6F788" w14:textId="77777777" w:rsidTr="004B25B7">
        <w:trPr>
          <w:trHeight w:val="1134"/>
        </w:trPr>
        <w:tc>
          <w:tcPr>
            <w:tcW w:w="9322" w:type="dxa"/>
            <w:shd w:val="clear" w:color="auto" w:fill="FFFFFF"/>
            <w:tcMar>
              <w:top w:w="57" w:type="dxa"/>
            </w:tcMar>
          </w:tcPr>
          <w:p w14:paraId="18DF1A0C" w14:textId="77777777" w:rsidR="004B25B7" w:rsidRPr="004B25B7" w:rsidRDefault="004B25B7" w:rsidP="004B25B7">
            <w:pPr>
              <w:numPr>
                <w:ilvl w:val="0"/>
                <w:numId w:val="8"/>
              </w:numPr>
              <w:spacing w:before="40" w:after="60" w:line="217" w:lineRule="auto"/>
              <w:ind w:left="317" w:right="760"/>
              <w:rPr>
                <w:rFonts w:ascii="Calibri Light" w:hAnsi="Calibri Light" w:cs="Calibri Light"/>
                <w:szCs w:val="24"/>
              </w:rPr>
            </w:pPr>
            <w:r w:rsidRPr="004B25B7">
              <w:rPr>
                <w:rFonts w:ascii="Calibri Light" w:hAnsi="Calibri Light" w:cs="Calibri Light"/>
                <w:szCs w:val="24"/>
              </w:rPr>
              <w:t>Normal co-ordination or physical demands associated with an office environment, limited requirement to engage in lifting/carrying/other exertion.</w:t>
            </w:r>
          </w:p>
        </w:tc>
      </w:tr>
    </w:tbl>
    <w:p w14:paraId="3A82E696"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62F8F430" w14:textId="77777777" w:rsidTr="004B25B7">
        <w:trPr>
          <w:cantSplit/>
          <w:trHeight w:val="359"/>
          <w:tblHeader/>
        </w:trPr>
        <w:tc>
          <w:tcPr>
            <w:tcW w:w="9322" w:type="dxa"/>
            <w:shd w:val="clear" w:color="auto" w:fill="6F4F9B"/>
            <w:tcMar>
              <w:top w:w="57" w:type="dxa"/>
            </w:tcMar>
          </w:tcPr>
          <w:p w14:paraId="4AD4DB96" w14:textId="77777777" w:rsidR="004B25B7" w:rsidRPr="004B25B7" w:rsidRDefault="004B25B7" w:rsidP="004B25B7">
            <w:pPr>
              <w:spacing w:before="60" w:after="60"/>
              <w:rPr>
                <w:rFonts w:ascii="Calibri" w:hAnsi="Calibri" w:cs="Calibri"/>
                <w:b/>
              </w:rPr>
            </w:pPr>
            <w:r w:rsidRPr="004B25B7">
              <w:rPr>
                <w:rFonts w:ascii="Calibri" w:hAnsi="Calibri" w:cs="Calibri"/>
                <w:b/>
                <w:color w:val="FFFFFF"/>
              </w:rPr>
              <w:t>Working conditions and emotional demands)</w:t>
            </w:r>
          </w:p>
        </w:tc>
      </w:tr>
      <w:tr w:rsidR="004B25B7" w:rsidRPr="004B25B7" w14:paraId="7C62DD02" w14:textId="77777777" w:rsidTr="004B25B7">
        <w:trPr>
          <w:cantSplit/>
          <w:trHeight w:val="359"/>
        </w:trPr>
        <w:tc>
          <w:tcPr>
            <w:tcW w:w="9322" w:type="dxa"/>
            <w:shd w:val="clear" w:color="auto" w:fill="E1DAEC"/>
            <w:tcMar>
              <w:top w:w="57" w:type="dxa"/>
            </w:tcMar>
          </w:tcPr>
          <w:p w14:paraId="03BCC875" w14:textId="77777777" w:rsidR="004B25B7" w:rsidRPr="004B25B7" w:rsidRDefault="004B25B7" w:rsidP="004B25B7">
            <w:pPr>
              <w:spacing w:before="60" w:after="60"/>
              <w:rPr>
                <w:rFonts w:ascii="Calibri" w:hAnsi="Calibri"/>
                <w:i/>
                <w:sz w:val="18"/>
                <w:szCs w:val="24"/>
              </w:rPr>
            </w:pPr>
            <w:r w:rsidRPr="004B25B7">
              <w:rPr>
                <w:rFonts w:ascii="Calibri" w:hAnsi="Calibri"/>
                <w:i/>
                <w:sz w:val="18"/>
                <w:szCs w:val="24"/>
              </w:rPr>
              <w:t>What are the environmental conditions in which the work is conducted, the social and emotional demands faced by the role and the pressures resulting from these?</w:t>
            </w:r>
          </w:p>
        </w:tc>
      </w:tr>
      <w:tr w:rsidR="004B25B7" w:rsidRPr="004B25B7" w14:paraId="01857824" w14:textId="77777777" w:rsidTr="004B25B7">
        <w:trPr>
          <w:trHeight w:val="1134"/>
        </w:trPr>
        <w:tc>
          <w:tcPr>
            <w:tcW w:w="9322" w:type="dxa"/>
            <w:shd w:val="clear" w:color="auto" w:fill="FFFFFF"/>
            <w:tcMar>
              <w:top w:w="57" w:type="dxa"/>
            </w:tcMar>
          </w:tcPr>
          <w:p w14:paraId="77C591E1"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hAnsi="Calibri Light" w:cs="Calibri Light"/>
                <w:szCs w:val="24"/>
              </w:rPr>
              <w:t xml:space="preserve">The role is office based at BMA House, London. </w:t>
            </w:r>
          </w:p>
          <w:p w14:paraId="717A6430"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eastAsia="Calibri" w:hAnsi="Calibri Light" w:cs="Calibri Light"/>
                <w:szCs w:val="24"/>
              </w:rPr>
              <w:t>The job is conducted in a normal office environment and is not routinely exposed to hazardous conditions or</w:t>
            </w:r>
            <w:r w:rsidRPr="004B25B7">
              <w:rPr>
                <w:rFonts w:ascii="Calibri Light" w:eastAsia="Calibri Light" w:hAnsi="Calibri Light" w:cs="Calibri Light"/>
                <w:szCs w:val="24"/>
              </w:rPr>
              <w:t xml:space="preserve"> </w:t>
            </w:r>
            <w:r w:rsidRPr="004B25B7">
              <w:rPr>
                <w:rFonts w:ascii="Calibri Light" w:eastAsia="Calibri" w:hAnsi="Calibri Light" w:cs="Calibri Light"/>
                <w:szCs w:val="24"/>
              </w:rPr>
              <w:t>anti-social behaviour. The role contains minimal personal risk.</w:t>
            </w:r>
          </w:p>
          <w:p w14:paraId="7F628496" w14:textId="77777777" w:rsidR="004B25B7" w:rsidRPr="004B25B7" w:rsidRDefault="004B25B7" w:rsidP="004B25B7">
            <w:pPr>
              <w:numPr>
                <w:ilvl w:val="0"/>
                <w:numId w:val="8"/>
              </w:numPr>
              <w:spacing w:before="40" w:after="60"/>
              <w:rPr>
                <w:rFonts w:ascii="Calibri Light" w:hAnsi="Calibri Light" w:cs="Calibri Light"/>
                <w:szCs w:val="24"/>
              </w:rPr>
            </w:pPr>
            <w:r w:rsidRPr="004B25B7">
              <w:rPr>
                <w:rFonts w:ascii="Calibri Light" w:eastAsia="Calibri" w:hAnsi="Calibri Light" w:cs="Calibri Light"/>
              </w:rPr>
              <w:t>There may be the occasional requirement to work during a weekend, or in the evening for events such as the political party conferences.</w:t>
            </w:r>
          </w:p>
        </w:tc>
      </w:tr>
    </w:tbl>
    <w:p w14:paraId="785EA41D" w14:textId="77777777" w:rsidR="004B25B7" w:rsidRPr="004B25B7" w:rsidRDefault="004B25B7" w:rsidP="004B25B7">
      <w:pPr>
        <w:spacing w:before="60" w:after="60" w:line="240" w:lineRule="auto"/>
        <w:rPr>
          <w:rFonts w:ascii="Calibri" w:eastAsia="MS Gothic" w:hAnsi="Calibri" w:cs="Calibri"/>
          <w:b/>
          <w:sz w:val="20"/>
          <w:szCs w:val="24"/>
          <w:lang w:eastAsia="ja-JP"/>
        </w:rPr>
      </w:pPr>
    </w:p>
    <w:p w14:paraId="61CADEBA" w14:textId="77777777" w:rsidR="004B25B7" w:rsidRPr="004B25B7" w:rsidRDefault="004B25B7" w:rsidP="004B25B7">
      <w:pPr>
        <w:spacing w:after="0" w:line="240" w:lineRule="auto"/>
        <w:rPr>
          <w:rFonts w:ascii="Calibri" w:eastAsia="MS Gothic" w:hAnsi="Calibri" w:cs="Calibri"/>
          <w:b/>
          <w:sz w:val="20"/>
          <w:szCs w:val="24"/>
          <w:lang w:eastAsia="ja-JP"/>
        </w:rPr>
      </w:pPr>
      <w:r w:rsidRPr="004B25B7">
        <w:rPr>
          <w:rFonts w:ascii="Calibri" w:eastAsia="MS Gothic" w:hAnsi="Calibri" w:cs="Calibri"/>
          <w:b/>
          <w:sz w:val="20"/>
          <w:szCs w:val="24"/>
          <w:lang w:eastAsia="ja-JP"/>
        </w:rPr>
        <w:br w:type="page"/>
      </w:r>
    </w:p>
    <w:p w14:paraId="3ECF640E"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4B25B7" w:rsidRPr="004B25B7" w14:paraId="317BA08A" w14:textId="77777777" w:rsidTr="004B25B7">
        <w:trPr>
          <w:cantSplit/>
          <w:trHeight w:val="359"/>
          <w:tblHeader/>
        </w:trPr>
        <w:tc>
          <w:tcPr>
            <w:tcW w:w="9322" w:type="dxa"/>
            <w:shd w:val="clear" w:color="auto" w:fill="6F4F9B"/>
            <w:tcMar>
              <w:top w:w="57" w:type="dxa"/>
            </w:tcMar>
          </w:tcPr>
          <w:p w14:paraId="353E48CD" w14:textId="77777777" w:rsidR="004B25B7" w:rsidRPr="004B25B7" w:rsidRDefault="004B25B7" w:rsidP="004B25B7">
            <w:pPr>
              <w:keepNext/>
              <w:keepLines/>
              <w:spacing w:before="60" w:after="60"/>
              <w:rPr>
                <w:rFonts w:ascii="Calibri" w:hAnsi="Calibri" w:cs="Calibri"/>
                <w:b/>
              </w:rPr>
            </w:pPr>
            <w:r w:rsidRPr="004B25B7">
              <w:rPr>
                <w:rFonts w:ascii="Calibri" w:hAnsi="Calibri" w:cs="Calibri"/>
                <w:b/>
                <w:color w:val="FFFFFF"/>
              </w:rPr>
              <w:t>Values and behaviours</w:t>
            </w:r>
          </w:p>
        </w:tc>
      </w:tr>
    </w:tbl>
    <w:tbl>
      <w:tblPr>
        <w:tblW w:w="9214" w:type="dxa"/>
        <w:tblBorders>
          <w:top w:val="nil"/>
          <w:left w:val="nil"/>
          <w:bottom w:val="nil"/>
          <w:right w:val="nil"/>
        </w:tblBorders>
        <w:tblLayout w:type="fixed"/>
        <w:tblLook w:val="0000" w:firstRow="0" w:lastRow="0" w:firstColumn="0" w:lastColumn="0" w:noHBand="0" w:noVBand="0"/>
      </w:tblPr>
      <w:tblGrid>
        <w:gridCol w:w="9214"/>
      </w:tblGrid>
      <w:tr w:rsidR="004B25B7" w:rsidRPr="004B25B7" w14:paraId="6B989B4C" w14:textId="77777777" w:rsidTr="00D8421C">
        <w:trPr>
          <w:trHeight w:val="99"/>
        </w:trPr>
        <w:tc>
          <w:tcPr>
            <w:tcW w:w="9214" w:type="dxa"/>
          </w:tcPr>
          <w:p w14:paraId="6ECA8D38"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tc>
      </w:tr>
      <w:tr w:rsidR="004B25B7" w:rsidRPr="004B25B7" w14:paraId="59FCC04D" w14:textId="77777777" w:rsidTr="00D8421C">
        <w:trPr>
          <w:trHeight w:val="4790"/>
        </w:trPr>
        <w:tc>
          <w:tcPr>
            <w:tcW w:w="9214" w:type="dxa"/>
          </w:tcPr>
          <w:p w14:paraId="588A997C"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The post-holder is expected to execute their role in line with our five organisational values. </w:t>
            </w:r>
          </w:p>
          <w:p w14:paraId="582F1305"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20F99304"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The following examples illustrate how we are using our values to inform how we act: </w:t>
            </w:r>
          </w:p>
          <w:p w14:paraId="2189BF05"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3C71EFFE"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We are </w:t>
            </w:r>
            <w:r w:rsidRPr="004B25B7">
              <w:rPr>
                <w:rFonts w:ascii="Calibri" w:eastAsia="MS Gothic" w:hAnsi="Calibri" w:cs="Calibri"/>
                <w:b/>
                <w:bCs/>
                <w:color w:val="000000"/>
                <w:sz w:val="20"/>
                <w:szCs w:val="20"/>
                <w:lang w:eastAsia="ja-JP"/>
              </w:rPr>
              <w:t xml:space="preserve">leaders </w:t>
            </w:r>
            <w:r w:rsidRPr="004B25B7">
              <w:rPr>
                <w:rFonts w:ascii="Calibri" w:eastAsia="MS Gothic" w:hAnsi="Calibri" w:cs="Calibri"/>
                <w:color w:val="000000"/>
                <w:sz w:val="20"/>
                <w:szCs w:val="20"/>
                <w:lang w:eastAsia="ja-JP"/>
              </w:rPr>
              <w:t xml:space="preserve">because: </w:t>
            </w:r>
          </w:p>
          <w:p w14:paraId="7A10C08E" w14:textId="77777777" w:rsidR="004B25B7" w:rsidRPr="004B25B7" w:rsidRDefault="004B25B7" w:rsidP="004B25B7">
            <w:pPr>
              <w:numPr>
                <w:ilvl w:val="0"/>
                <w:numId w:val="1"/>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strive to always improve </w:t>
            </w:r>
          </w:p>
          <w:p w14:paraId="6FB80D41" w14:textId="77777777" w:rsidR="004B25B7" w:rsidRPr="004B25B7" w:rsidRDefault="004B25B7" w:rsidP="004B25B7">
            <w:pPr>
              <w:numPr>
                <w:ilvl w:val="0"/>
                <w:numId w:val="1"/>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take responsibility for our actions </w:t>
            </w:r>
          </w:p>
          <w:p w14:paraId="02E1789E" w14:textId="77777777" w:rsidR="004B25B7" w:rsidRPr="004B25B7" w:rsidRDefault="004B25B7" w:rsidP="004B25B7">
            <w:pPr>
              <w:numPr>
                <w:ilvl w:val="0"/>
                <w:numId w:val="1"/>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collaborate with each other and work as one BMA for the good of our members </w:t>
            </w:r>
          </w:p>
          <w:p w14:paraId="1EDCFE92" w14:textId="77777777" w:rsidR="004B25B7" w:rsidRPr="004B25B7" w:rsidRDefault="004B25B7" w:rsidP="004B25B7">
            <w:pPr>
              <w:numPr>
                <w:ilvl w:val="0"/>
                <w:numId w:val="1"/>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are proactive and prepared to guide our members and each other </w:t>
            </w:r>
          </w:p>
          <w:p w14:paraId="1F1EF139"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0118DB72"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We are </w:t>
            </w:r>
            <w:r w:rsidRPr="004B25B7">
              <w:rPr>
                <w:rFonts w:ascii="Calibri" w:eastAsia="MS Gothic" w:hAnsi="Calibri" w:cs="Calibri"/>
                <w:b/>
                <w:bCs/>
                <w:color w:val="000000"/>
                <w:sz w:val="20"/>
                <w:szCs w:val="20"/>
                <w:lang w:eastAsia="ja-JP"/>
              </w:rPr>
              <w:t xml:space="preserve">experts </w:t>
            </w:r>
            <w:r w:rsidRPr="004B25B7">
              <w:rPr>
                <w:rFonts w:ascii="Calibri" w:eastAsia="MS Gothic" w:hAnsi="Calibri" w:cs="Calibri"/>
                <w:color w:val="000000"/>
                <w:sz w:val="20"/>
                <w:szCs w:val="20"/>
                <w:lang w:eastAsia="ja-JP"/>
              </w:rPr>
              <w:t xml:space="preserve">because: </w:t>
            </w:r>
          </w:p>
          <w:p w14:paraId="31A75FAF" w14:textId="77777777" w:rsidR="004B25B7" w:rsidRPr="004B25B7" w:rsidRDefault="004B25B7" w:rsidP="004B25B7">
            <w:pPr>
              <w:numPr>
                <w:ilvl w:val="0"/>
                <w:numId w:val="2"/>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understand our members </w:t>
            </w:r>
          </w:p>
          <w:p w14:paraId="7D0E8A0C" w14:textId="77777777" w:rsidR="004B25B7" w:rsidRPr="004B25B7" w:rsidRDefault="004B25B7" w:rsidP="004B25B7">
            <w:pPr>
              <w:numPr>
                <w:ilvl w:val="0"/>
                <w:numId w:val="2"/>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draw on our collective experience and knowledge to solve problems </w:t>
            </w:r>
          </w:p>
          <w:p w14:paraId="31D2F305" w14:textId="77777777" w:rsidR="004B25B7" w:rsidRPr="004B25B7" w:rsidRDefault="004B25B7" w:rsidP="004B25B7">
            <w:pPr>
              <w:numPr>
                <w:ilvl w:val="0"/>
                <w:numId w:val="2"/>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use our insights and research to make decisions </w:t>
            </w:r>
          </w:p>
          <w:p w14:paraId="04C1E468" w14:textId="77777777" w:rsidR="004B25B7" w:rsidRPr="004B25B7" w:rsidRDefault="004B25B7" w:rsidP="004B25B7">
            <w:pPr>
              <w:numPr>
                <w:ilvl w:val="0"/>
                <w:numId w:val="2"/>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provide accurate, credible, </w:t>
            </w:r>
            <w:proofErr w:type="gramStart"/>
            <w:r w:rsidRPr="004B25B7">
              <w:rPr>
                <w:rFonts w:ascii="Calibri" w:eastAsia="Times New Roman" w:hAnsi="Calibri" w:cs="Times New Roman"/>
                <w:sz w:val="20"/>
                <w:szCs w:val="24"/>
                <w:lang w:eastAsia="en-GB"/>
              </w:rPr>
              <w:t>relevant</w:t>
            </w:r>
            <w:proofErr w:type="gramEnd"/>
            <w:r w:rsidRPr="004B25B7">
              <w:rPr>
                <w:rFonts w:ascii="Calibri" w:eastAsia="Times New Roman" w:hAnsi="Calibri" w:cs="Times New Roman"/>
                <w:sz w:val="20"/>
                <w:szCs w:val="24"/>
                <w:lang w:eastAsia="en-GB"/>
              </w:rPr>
              <w:t xml:space="preserve"> and engaging information </w:t>
            </w:r>
          </w:p>
          <w:p w14:paraId="1D64183D" w14:textId="77777777" w:rsidR="004B25B7" w:rsidRPr="004B25B7" w:rsidRDefault="004B25B7" w:rsidP="004B25B7">
            <w:pPr>
              <w:numPr>
                <w:ilvl w:val="0"/>
                <w:numId w:val="2"/>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recognise our strengths and act upon them </w:t>
            </w:r>
          </w:p>
          <w:p w14:paraId="2402A751"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14D98906"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We are </w:t>
            </w:r>
            <w:r w:rsidRPr="004B25B7">
              <w:rPr>
                <w:rFonts w:ascii="Calibri" w:eastAsia="MS Gothic" w:hAnsi="Calibri" w:cs="Calibri"/>
                <w:b/>
                <w:bCs/>
                <w:color w:val="000000"/>
                <w:sz w:val="20"/>
                <w:szCs w:val="20"/>
                <w:lang w:eastAsia="ja-JP"/>
              </w:rPr>
              <w:t xml:space="preserve">committed </w:t>
            </w:r>
            <w:r w:rsidRPr="004B25B7">
              <w:rPr>
                <w:rFonts w:ascii="Calibri" w:eastAsia="MS Gothic" w:hAnsi="Calibri" w:cs="Calibri"/>
                <w:color w:val="000000"/>
                <w:sz w:val="20"/>
                <w:szCs w:val="20"/>
                <w:lang w:eastAsia="ja-JP"/>
              </w:rPr>
              <w:t xml:space="preserve">because: </w:t>
            </w:r>
          </w:p>
          <w:p w14:paraId="786A604D" w14:textId="77777777" w:rsidR="004B25B7" w:rsidRPr="004B25B7" w:rsidRDefault="004B25B7" w:rsidP="004B25B7">
            <w:pPr>
              <w:numPr>
                <w:ilvl w:val="0"/>
                <w:numId w:val="3"/>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listen to our members and put them at the heart of everything we do </w:t>
            </w:r>
          </w:p>
          <w:p w14:paraId="23FD61DC" w14:textId="77777777" w:rsidR="004B25B7" w:rsidRPr="004B25B7" w:rsidRDefault="004B25B7" w:rsidP="004B25B7">
            <w:pPr>
              <w:numPr>
                <w:ilvl w:val="0"/>
                <w:numId w:val="3"/>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are respectful, inclusive, </w:t>
            </w:r>
            <w:proofErr w:type="gramStart"/>
            <w:r w:rsidRPr="004B25B7">
              <w:rPr>
                <w:rFonts w:ascii="Calibri" w:eastAsia="Times New Roman" w:hAnsi="Calibri" w:cs="Times New Roman"/>
                <w:sz w:val="20"/>
                <w:szCs w:val="24"/>
                <w:lang w:eastAsia="en-GB"/>
              </w:rPr>
              <w:t>open</w:t>
            </w:r>
            <w:proofErr w:type="gramEnd"/>
            <w:r w:rsidRPr="004B25B7">
              <w:rPr>
                <w:rFonts w:ascii="Calibri" w:eastAsia="Times New Roman" w:hAnsi="Calibri" w:cs="Times New Roman"/>
                <w:sz w:val="20"/>
                <w:szCs w:val="24"/>
                <w:lang w:eastAsia="en-GB"/>
              </w:rPr>
              <w:t xml:space="preserve"> and honest with our members and each other </w:t>
            </w:r>
          </w:p>
          <w:p w14:paraId="4AA00060" w14:textId="77777777" w:rsidR="004B25B7" w:rsidRPr="004B25B7" w:rsidRDefault="004B25B7" w:rsidP="004B25B7">
            <w:pPr>
              <w:numPr>
                <w:ilvl w:val="0"/>
                <w:numId w:val="3"/>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approach everything we do with confidence and sensitivity </w:t>
            </w:r>
          </w:p>
          <w:p w14:paraId="773B3957"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3613AFF9"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We are </w:t>
            </w:r>
            <w:r w:rsidRPr="004B25B7">
              <w:rPr>
                <w:rFonts w:ascii="Calibri" w:eastAsia="MS Gothic" w:hAnsi="Calibri" w:cs="Calibri"/>
                <w:b/>
                <w:bCs/>
                <w:color w:val="000000"/>
                <w:sz w:val="20"/>
                <w:szCs w:val="20"/>
                <w:lang w:eastAsia="ja-JP"/>
              </w:rPr>
              <w:t xml:space="preserve">reliable </w:t>
            </w:r>
            <w:r w:rsidRPr="004B25B7">
              <w:rPr>
                <w:rFonts w:ascii="Calibri" w:eastAsia="MS Gothic" w:hAnsi="Calibri" w:cs="Calibri"/>
                <w:color w:val="000000"/>
                <w:sz w:val="20"/>
                <w:szCs w:val="20"/>
                <w:lang w:eastAsia="ja-JP"/>
              </w:rPr>
              <w:t xml:space="preserve">because: </w:t>
            </w:r>
          </w:p>
          <w:p w14:paraId="2C52B68E" w14:textId="77777777" w:rsidR="004B25B7" w:rsidRPr="004B25B7" w:rsidRDefault="004B25B7" w:rsidP="004B25B7">
            <w:pPr>
              <w:numPr>
                <w:ilvl w:val="0"/>
                <w:numId w:val="4"/>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deliver on what we say we will do </w:t>
            </w:r>
          </w:p>
          <w:p w14:paraId="7C3229EB" w14:textId="77777777" w:rsidR="004B25B7" w:rsidRPr="004B25B7" w:rsidRDefault="004B25B7" w:rsidP="004B25B7">
            <w:pPr>
              <w:numPr>
                <w:ilvl w:val="0"/>
                <w:numId w:val="4"/>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are accessible and approachable </w:t>
            </w:r>
          </w:p>
          <w:p w14:paraId="2B7F0F63" w14:textId="77777777" w:rsidR="004B25B7" w:rsidRPr="004B25B7" w:rsidRDefault="004B25B7" w:rsidP="004B25B7">
            <w:pPr>
              <w:numPr>
                <w:ilvl w:val="0"/>
                <w:numId w:val="4"/>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build trust by being consistent and supportive </w:t>
            </w:r>
          </w:p>
          <w:p w14:paraId="447E1BE9" w14:textId="77777777" w:rsidR="004B25B7" w:rsidRPr="004B25B7" w:rsidRDefault="004B25B7" w:rsidP="004B25B7">
            <w:pPr>
              <w:numPr>
                <w:ilvl w:val="0"/>
                <w:numId w:val="4"/>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are positive and decisive whatever the situation </w:t>
            </w:r>
          </w:p>
          <w:p w14:paraId="35019668"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p w14:paraId="18F3E8AD"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r w:rsidRPr="004B25B7">
              <w:rPr>
                <w:rFonts w:ascii="Calibri" w:eastAsia="MS Gothic" w:hAnsi="Calibri" w:cs="Calibri"/>
                <w:color w:val="000000"/>
                <w:sz w:val="20"/>
                <w:szCs w:val="20"/>
                <w:lang w:eastAsia="ja-JP"/>
              </w:rPr>
              <w:t xml:space="preserve">We are </w:t>
            </w:r>
            <w:r w:rsidRPr="004B25B7">
              <w:rPr>
                <w:rFonts w:ascii="Calibri" w:eastAsia="MS Gothic" w:hAnsi="Calibri" w:cs="Calibri"/>
                <w:b/>
                <w:bCs/>
                <w:color w:val="000000"/>
                <w:sz w:val="20"/>
                <w:szCs w:val="20"/>
                <w:lang w:eastAsia="ja-JP"/>
              </w:rPr>
              <w:t xml:space="preserve">challenging </w:t>
            </w:r>
            <w:r w:rsidRPr="004B25B7">
              <w:rPr>
                <w:rFonts w:ascii="Calibri" w:eastAsia="MS Gothic" w:hAnsi="Calibri" w:cs="Calibri"/>
                <w:color w:val="000000"/>
                <w:sz w:val="20"/>
                <w:szCs w:val="20"/>
                <w:lang w:eastAsia="ja-JP"/>
              </w:rPr>
              <w:t xml:space="preserve">because: </w:t>
            </w:r>
          </w:p>
          <w:p w14:paraId="603206F8" w14:textId="77777777" w:rsidR="004B25B7" w:rsidRPr="004B25B7" w:rsidRDefault="004B25B7" w:rsidP="004B25B7">
            <w:pPr>
              <w:numPr>
                <w:ilvl w:val="0"/>
                <w:numId w:val="5"/>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fight, ethically and fearlessly, for the interests of all our members </w:t>
            </w:r>
          </w:p>
          <w:p w14:paraId="7A4234ED" w14:textId="77777777" w:rsidR="004B25B7" w:rsidRPr="004B25B7" w:rsidRDefault="004B25B7" w:rsidP="004B25B7">
            <w:pPr>
              <w:numPr>
                <w:ilvl w:val="0"/>
                <w:numId w:val="5"/>
              </w:numPr>
              <w:spacing w:before="40" w:after="60" w:line="240" w:lineRule="auto"/>
              <w:rPr>
                <w:rFonts w:ascii="Calibri" w:eastAsia="Times New Roman" w:hAnsi="Calibri" w:cs="Times New Roman"/>
                <w:sz w:val="20"/>
                <w:szCs w:val="24"/>
                <w:lang w:eastAsia="en-GB"/>
              </w:rPr>
            </w:pPr>
            <w:r w:rsidRPr="004B25B7">
              <w:rPr>
                <w:rFonts w:ascii="Calibri" w:eastAsia="Times New Roman" w:hAnsi="Calibri" w:cs="Times New Roman"/>
                <w:sz w:val="20"/>
                <w:szCs w:val="24"/>
                <w:lang w:eastAsia="en-GB"/>
              </w:rPr>
              <w:t xml:space="preserve">We work as a brave, assertive and effective champion for high quality health services and the advancement of the profession </w:t>
            </w:r>
          </w:p>
          <w:p w14:paraId="58F56A52" w14:textId="77777777" w:rsidR="004B25B7" w:rsidRPr="004B25B7" w:rsidRDefault="004B25B7" w:rsidP="004B25B7">
            <w:pPr>
              <w:autoSpaceDE w:val="0"/>
              <w:autoSpaceDN w:val="0"/>
              <w:adjustRightInd w:val="0"/>
              <w:spacing w:after="0" w:line="240" w:lineRule="auto"/>
              <w:rPr>
                <w:rFonts w:ascii="Calibri" w:eastAsia="MS Gothic" w:hAnsi="Calibri" w:cs="Calibri"/>
                <w:color w:val="000000"/>
                <w:sz w:val="20"/>
                <w:szCs w:val="20"/>
                <w:lang w:eastAsia="ja-JP"/>
              </w:rPr>
            </w:pPr>
          </w:p>
        </w:tc>
      </w:tr>
    </w:tbl>
    <w:p w14:paraId="506A351F" w14:textId="77777777" w:rsidR="004B25B7" w:rsidRPr="004B25B7" w:rsidRDefault="004B25B7" w:rsidP="004B25B7">
      <w:pPr>
        <w:spacing w:before="60" w:after="60" w:line="240" w:lineRule="auto"/>
        <w:rPr>
          <w:rFonts w:ascii="Calibri" w:eastAsia="MS Gothic" w:hAnsi="Calibri" w:cs="Calibri"/>
          <w:b/>
          <w:sz w:val="20"/>
          <w:szCs w:val="24"/>
          <w:lang w:eastAsia="ja-JP"/>
        </w:rPr>
      </w:pPr>
    </w:p>
    <w:tbl>
      <w:tblPr>
        <w:tblW w:w="9322" w:type="dxa"/>
        <w:tblBorders>
          <w:top w:val="single" w:sz="4" w:space="0" w:color="6F4F9B"/>
          <w:bottom w:val="single" w:sz="4" w:space="0" w:color="6F4F9B"/>
          <w:insideH w:val="single" w:sz="4" w:space="0" w:color="6F4F9B"/>
          <w:insideV w:val="single" w:sz="4" w:space="0" w:color="6F4F9B"/>
        </w:tblBorders>
        <w:tblLook w:val="01E0" w:firstRow="1" w:lastRow="1" w:firstColumn="1" w:lastColumn="1" w:noHBand="0" w:noVBand="0"/>
      </w:tblPr>
      <w:tblGrid>
        <w:gridCol w:w="6096"/>
        <w:gridCol w:w="3226"/>
      </w:tblGrid>
      <w:tr w:rsidR="004B25B7" w:rsidRPr="004B25B7" w14:paraId="1F54C7EF" w14:textId="77777777" w:rsidTr="00D8421C">
        <w:trPr>
          <w:cantSplit/>
          <w:trHeight w:val="359"/>
          <w:tblHeader/>
        </w:trPr>
        <w:tc>
          <w:tcPr>
            <w:tcW w:w="9322" w:type="dxa"/>
            <w:gridSpan w:val="2"/>
            <w:shd w:val="clear" w:color="auto" w:fill="6F4F9B"/>
            <w:tcMar>
              <w:top w:w="57" w:type="dxa"/>
            </w:tcMar>
          </w:tcPr>
          <w:p w14:paraId="1584B65D" w14:textId="77777777" w:rsidR="004B25B7" w:rsidRPr="004B25B7" w:rsidRDefault="004B25B7" w:rsidP="004B25B7">
            <w:pPr>
              <w:spacing w:before="60" w:after="60" w:line="240" w:lineRule="auto"/>
              <w:rPr>
                <w:rFonts w:ascii="Calibri" w:eastAsia="Times New Roman" w:hAnsi="Calibri" w:cs="Calibri"/>
                <w:b/>
                <w:sz w:val="20"/>
                <w:szCs w:val="20"/>
                <w:lang w:eastAsia="en-GB"/>
              </w:rPr>
            </w:pPr>
            <w:r w:rsidRPr="004B25B7">
              <w:rPr>
                <w:rFonts w:ascii="Calibri" w:eastAsia="Times New Roman" w:hAnsi="Calibri" w:cs="Calibri"/>
                <w:b/>
                <w:color w:val="FFFFFF"/>
                <w:sz w:val="20"/>
                <w:szCs w:val="20"/>
                <w:lang w:eastAsia="en-GB"/>
              </w:rPr>
              <w:t>Sign-off</w:t>
            </w:r>
          </w:p>
        </w:tc>
      </w:tr>
      <w:tr w:rsidR="004B25B7" w:rsidRPr="004B25B7" w14:paraId="3D923BF5" w14:textId="77777777" w:rsidTr="00D8421C">
        <w:trPr>
          <w:trHeight w:val="356"/>
        </w:trPr>
        <w:tc>
          <w:tcPr>
            <w:tcW w:w="6096" w:type="dxa"/>
            <w:tcBorders>
              <w:bottom w:val="single" w:sz="4" w:space="0" w:color="6F4F9B"/>
            </w:tcBorders>
            <w:shd w:val="clear" w:color="auto" w:fill="FFFFFF"/>
            <w:tcMar>
              <w:top w:w="57" w:type="dxa"/>
            </w:tcMar>
          </w:tcPr>
          <w:p w14:paraId="1286CD81" w14:textId="77777777" w:rsidR="004B25B7" w:rsidRPr="004B25B7" w:rsidRDefault="004B25B7" w:rsidP="004B25B7">
            <w:pPr>
              <w:spacing w:before="60" w:after="60" w:line="240" w:lineRule="auto"/>
              <w:jc w:val="both"/>
              <w:rPr>
                <w:rFonts w:ascii="Calibri" w:eastAsia="Times New Roman" w:hAnsi="Calibri" w:cs="Calibri"/>
                <w:sz w:val="20"/>
                <w:szCs w:val="20"/>
                <w:lang w:eastAsia="en-GB"/>
              </w:rPr>
            </w:pPr>
            <w:r w:rsidRPr="004B25B7">
              <w:rPr>
                <w:rFonts w:ascii="Calibri" w:eastAsia="Times New Roman" w:hAnsi="Calibri" w:cs="Calibri"/>
                <w:sz w:val="20"/>
                <w:szCs w:val="24"/>
                <w:lang w:eastAsia="en-GB"/>
              </w:rPr>
              <w:t xml:space="preserve">Manager: Will Hardy, Head of Public Affairs </w:t>
            </w:r>
          </w:p>
        </w:tc>
        <w:tc>
          <w:tcPr>
            <w:tcW w:w="3226" w:type="dxa"/>
            <w:tcBorders>
              <w:bottom w:val="single" w:sz="4" w:space="0" w:color="6F4F9B"/>
            </w:tcBorders>
            <w:shd w:val="clear" w:color="auto" w:fill="FFFFFF"/>
            <w:tcMar>
              <w:top w:w="57" w:type="dxa"/>
            </w:tcMar>
          </w:tcPr>
          <w:p w14:paraId="588691BF" w14:textId="77777777" w:rsidR="004B25B7" w:rsidRPr="004B25B7" w:rsidRDefault="004B25B7" w:rsidP="004B25B7">
            <w:pPr>
              <w:spacing w:before="60" w:after="60" w:line="240" w:lineRule="auto"/>
              <w:jc w:val="both"/>
              <w:rPr>
                <w:rFonts w:ascii="Calibri" w:eastAsia="Times New Roman" w:hAnsi="Calibri" w:cs="Calibri"/>
                <w:sz w:val="20"/>
                <w:szCs w:val="20"/>
                <w:lang w:eastAsia="en-GB"/>
              </w:rPr>
            </w:pPr>
            <w:r w:rsidRPr="004B25B7">
              <w:rPr>
                <w:rFonts w:ascii="Calibri" w:eastAsia="Times New Roman" w:hAnsi="Calibri" w:cs="Calibri"/>
                <w:sz w:val="20"/>
                <w:szCs w:val="20"/>
                <w:lang w:eastAsia="en-GB"/>
              </w:rPr>
              <w:t>Date: July 2019</w:t>
            </w:r>
          </w:p>
        </w:tc>
      </w:tr>
      <w:tr w:rsidR="004B25B7" w:rsidRPr="004B25B7" w14:paraId="2E262589" w14:textId="77777777" w:rsidTr="00D8421C">
        <w:trPr>
          <w:trHeight w:val="356"/>
        </w:trPr>
        <w:tc>
          <w:tcPr>
            <w:tcW w:w="6096" w:type="dxa"/>
            <w:tcBorders>
              <w:bottom w:val="single" w:sz="4" w:space="0" w:color="6F4F9B"/>
            </w:tcBorders>
            <w:shd w:val="clear" w:color="auto" w:fill="FFFFFF"/>
            <w:tcMar>
              <w:top w:w="57" w:type="dxa"/>
            </w:tcMar>
          </w:tcPr>
          <w:p w14:paraId="2E12EB3D" w14:textId="77777777" w:rsidR="004B25B7" w:rsidRPr="004B25B7" w:rsidRDefault="004B25B7" w:rsidP="004B25B7">
            <w:pPr>
              <w:spacing w:before="60" w:after="60" w:line="240" w:lineRule="auto"/>
              <w:jc w:val="both"/>
              <w:rPr>
                <w:rFonts w:ascii="Calibri" w:eastAsia="Times New Roman" w:hAnsi="Calibri" w:cs="Calibri"/>
                <w:sz w:val="20"/>
                <w:szCs w:val="20"/>
                <w:lang w:eastAsia="en-GB"/>
              </w:rPr>
            </w:pPr>
            <w:r w:rsidRPr="004B25B7">
              <w:rPr>
                <w:rFonts w:ascii="Calibri" w:eastAsia="Times New Roman" w:hAnsi="Calibri" w:cs="Calibri"/>
                <w:sz w:val="20"/>
                <w:szCs w:val="24"/>
                <w:lang w:eastAsia="en-GB"/>
              </w:rPr>
              <w:t xml:space="preserve">Role holder: </w:t>
            </w:r>
          </w:p>
        </w:tc>
        <w:tc>
          <w:tcPr>
            <w:tcW w:w="3226" w:type="dxa"/>
            <w:tcBorders>
              <w:bottom w:val="single" w:sz="4" w:space="0" w:color="6F4F9B"/>
            </w:tcBorders>
            <w:shd w:val="clear" w:color="auto" w:fill="FFFFFF"/>
            <w:tcMar>
              <w:top w:w="57" w:type="dxa"/>
            </w:tcMar>
          </w:tcPr>
          <w:p w14:paraId="26D756B5" w14:textId="77777777" w:rsidR="004B25B7" w:rsidRPr="004B25B7" w:rsidRDefault="004B25B7" w:rsidP="004B25B7">
            <w:pPr>
              <w:spacing w:before="60" w:after="60" w:line="240" w:lineRule="auto"/>
              <w:jc w:val="both"/>
              <w:rPr>
                <w:rFonts w:ascii="Calibri" w:eastAsia="Times New Roman" w:hAnsi="Calibri" w:cs="Calibri"/>
                <w:sz w:val="20"/>
                <w:szCs w:val="20"/>
                <w:lang w:eastAsia="en-GB"/>
              </w:rPr>
            </w:pPr>
            <w:r w:rsidRPr="004B25B7">
              <w:rPr>
                <w:rFonts w:ascii="Calibri" w:eastAsia="Times New Roman" w:hAnsi="Calibri" w:cs="Calibri"/>
                <w:sz w:val="20"/>
                <w:szCs w:val="20"/>
                <w:lang w:eastAsia="en-GB"/>
              </w:rPr>
              <w:t xml:space="preserve">Date: </w:t>
            </w:r>
          </w:p>
        </w:tc>
      </w:tr>
    </w:tbl>
    <w:p w14:paraId="087AD310" w14:textId="77777777" w:rsidR="004B25B7" w:rsidRPr="004B25B7" w:rsidRDefault="004B25B7" w:rsidP="004B25B7">
      <w:pPr>
        <w:spacing w:before="60" w:after="60" w:line="240" w:lineRule="auto"/>
        <w:rPr>
          <w:rFonts w:ascii="Calibri" w:eastAsia="MS Gothic" w:hAnsi="Calibri" w:cs="Calibri"/>
          <w:b/>
          <w:color w:val="6F4F9B"/>
          <w:sz w:val="28"/>
          <w:szCs w:val="28"/>
          <w:lang w:eastAsia="ja-JP"/>
        </w:rPr>
      </w:pPr>
    </w:p>
    <w:p w14:paraId="6AFFBB91" w14:textId="77777777" w:rsidR="004B25B7" w:rsidRPr="004B25B7" w:rsidRDefault="004B25B7" w:rsidP="004B25B7">
      <w:pPr>
        <w:spacing w:before="60" w:after="60" w:line="240" w:lineRule="auto"/>
        <w:rPr>
          <w:rFonts w:ascii="Calibri" w:eastAsia="MS Gothic" w:hAnsi="Calibri" w:cs="Calibri"/>
          <w:b/>
          <w:color w:val="6F4F9B"/>
          <w:sz w:val="28"/>
          <w:szCs w:val="28"/>
          <w:lang w:eastAsia="ja-JP"/>
        </w:rPr>
      </w:pPr>
    </w:p>
    <w:p w14:paraId="06E3FBD1" w14:textId="77777777" w:rsidR="00130466" w:rsidRDefault="00130466"/>
    <w:sectPr w:rsidR="00130466" w:rsidSect="006C6218">
      <w:headerReference w:type="even" r:id="rId5"/>
      <w:headerReference w:type="default" r:id="rId6"/>
      <w:footerReference w:type="even" r:id="rId7"/>
      <w:footerReference w:type="default" r:id="rId8"/>
      <w:headerReference w:type="first" r:id="rId9"/>
      <w:footerReference w:type="first" r:id="rId10"/>
      <w:pgSz w:w="11900" w:h="16840"/>
      <w:pgMar w:top="1418" w:right="1418" w:bottom="1418" w:left="1418" w:header="284" w:footer="28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745F" w14:textId="77777777" w:rsidR="00A447AE" w:rsidRDefault="004B2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50535A"/>
        <w:sz w:val="16"/>
        <w:szCs w:val="16"/>
      </w:rPr>
      <w:id w:val="-780800638"/>
      <w:docPartObj>
        <w:docPartGallery w:val="Page Numbers (Bottom of Page)"/>
        <w:docPartUnique/>
      </w:docPartObj>
    </w:sdtPr>
    <w:sdtEndPr/>
    <w:sdtContent>
      <w:sdt>
        <w:sdtPr>
          <w:rPr>
            <w:i/>
            <w:color w:val="50535A"/>
            <w:sz w:val="16"/>
            <w:szCs w:val="16"/>
          </w:rPr>
          <w:id w:val="-155465604"/>
          <w:docPartObj>
            <w:docPartGallery w:val="Page Numbers (Top of Page)"/>
            <w:docPartUnique/>
          </w:docPartObj>
        </w:sdtPr>
        <w:sdtEndPr/>
        <w:sdtContent>
          <w:p w14:paraId="65B9A5CC" w14:textId="77777777" w:rsidR="00F96969" w:rsidRPr="004B25B7" w:rsidRDefault="004B25B7" w:rsidP="006C1741">
            <w:pPr>
              <w:pStyle w:val="Footer"/>
              <w:rPr>
                <w:i/>
                <w:color w:val="50535A"/>
                <w:sz w:val="16"/>
                <w:szCs w:val="16"/>
              </w:rPr>
            </w:pPr>
            <w:r w:rsidRPr="004B25B7">
              <w:rPr>
                <w:i/>
                <w:color w:val="50535A"/>
                <w:sz w:val="16"/>
                <w:szCs w:val="16"/>
              </w:rPr>
              <w:tab/>
            </w:r>
            <w:r w:rsidRPr="004B25B7">
              <w:rPr>
                <w:i/>
                <w:color w:val="50535A"/>
                <w:sz w:val="16"/>
                <w:szCs w:val="16"/>
              </w:rPr>
              <w:t xml:space="preserve">Page </w:t>
            </w:r>
            <w:r w:rsidRPr="004B25B7">
              <w:rPr>
                <w:bCs/>
                <w:i/>
                <w:color w:val="50535A"/>
                <w:sz w:val="16"/>
                <w:szCs w:val="16"/>
              </w:rPr>
              <w:fldChar w:fldCharType="begin"/>
            </w:r>
            <w:r w:rsidRPr="004B25B7">
              <w:rPr>
                <w:bCs/>
                <w:i/>
                <w:color w:val="50535A"/>
                <w:sz w:val="16"/>
                <w:szCs w:val="16"/>
              </w:rPr>
              <w:instrText xml:space="preserve"> PAGE </w:instrText>
            </w:r>
            <w:r w:rsidRPr="004B25B7">
              <w:rPr>
                <w:bCs/>
                <w:i/>
                <w:color w:val="50535A"/>
                <w:sz w:val="16"/>
                <w:szCs w:val="16"/>
              </w:rPr>
              <w:fldChar w:fldCharType="separate"/>
            </w:r>
            <w:r w:rsidRPr="004B25B7">
              <w:rPr>
                <w:bCs/>
                <w:i/>
                <w:noProof/>
                <w:color w:val="50535A"/>
                <w:sz w:val="16"/>
                <w:szCs w:val="16"/>
              </w:rPr>
              <w:t>5</w:t>
            </w:r>
            <w:r w:rsidRPr="004B25B7">
              <w:rPr>
                <w:bCs/>
                <w:i/>
                <w:color w:val="50535A"/>
                <w:sz w:val="16"/>
                <w:szCs w:val="16"/>
              </w:rPr>
              <w:fldChar w:fldCharType="end"/>
            </w:r>
            <w:r w:rsidRPr="004B25B7">
              <w:rPr>
                <w:i/>
                <w:color w:val="50535A"/>
                <w:sz w:val="16"/>
                <w:szCs w:val="16"/>
              </w:rPr>
              <w:t xml:space="preserve"> of </w:t>
            </w:r>
            <w:r w:rsidRPr="004B25B7">
              <w:rPr>
                <w:bCs/>
                <w:i/>
                <w:color w:val="50535A"/>
                <w:sz w:val="16"/>
                <w:szCs w:val="16"/>
              </w:rPr>
              <w:fldChar w:fldCharType="begin"/>
            </w:r>
            <w:r w:rsidRPr="004B25B7">
              <w:rPr>
                <w:bCs/>
                <w:i/>
                <w:color w:val="50535A"/>
                <w:sz w:val="16"/>
                <w:szCs w:val="16"/>
              </w:rPr>
              <w:instrText xml:space="preserve"> NUMPAGES  </w:instrText>
            </w:r>
            <w:r w:rsidRPr="004B25B7">
              <w:rPr>
                <w:bCs/>
                <w:i/>
                <w:color w:val="50535A"/>
                <w:sz w:val="16"/>
                <w:szCs w:val="16"/>
              </w:rPr>
              <w:fldChar w:fldCharType="separate"/>
            </w:r>
            <w:r w:rsidRPr="004B25B7">
              <w:rPr>
                <w:bCs/>
                <w:i/>
                <w:noProof/>
                <w:color w:val="50535A"/>
                <w:sz w:val="16"/>
                <w:szCs w:val="16"/>
              </w:rPr>
              <w:t>5</w:t>
            </w:r>
            <w:r w:rsidRPr="004B25B7">
              <w:rPr>
                <w:bCs/>
                <w:i/>
                <w:color w:val="50535A"/>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1854" w14:textId="77777777" w:rsidR="00F96969" w:rsidRDefault="004B25B7">
    <w:pPr>
      <w:pStyle w:val="Footer"/>
    </w:pPr>
    <w:r w:rsidRPr="004B25B7">
      <w:rPr>
        <w:rFonts w:cs="Calibri"/>
        <w:b/>
        <w:noProof/>
        <w:lang w:eastAsia="en-GB"/>
      </w:rPr>
      <w:drawing>
        <wp:anchor distT="0" distB="0" distL="114300" distR="114300" simplePos="0" relativeHeight="251660288" behindDoc="0" locked="0" layoutInCell="1" allowOverlap="1" wp14:anchorId="2EC03930" wp14:editId="1F5EC214">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1148325D" wp14:editId="19C0DD00">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rgbClr val="6F4F9B">
                          <a:lumMod val="60000"/>
                          <a:lumOff val="40000"/>
                        </a:srgbClr>
                      </a:solidFill>
                      <a:ln w="9525"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0D9B" id="Rectangle 8" o:spid="_x0000_s1026" style="position:absolute;margin-left:-73.2pt;margin-top:-38.7pt;width:600.35pt;height:6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" fillcolor="#a891c7" stroked="f"/>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90B3" w14:textId="77777777" w:rsidR="00A447AE" w:rsidRDefault="004B2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F037" w14:textId="77777777" w:rsidR="00F96969" w:rsidRDefault="004B25B7">
    <w:pPr>
      <w:pStyle w:val="Header"/>
    </w:pPr>
    <w:r w:rsidRPr="004B25B7">
      <w:rPr>
        <w:rFonts w:cs="Calibri"/>
        <w:b/>
        <w:noProof/>
        <w:lang w:eastAsia="en-GB"/>
      </w:rPr>
      <w:drawing>
        <wp:anchor distT="0" distB="0" distL="114300" distR="114300" simplePos="0" relativeHeight="251662336" behindDoc="0" locked="0" layoutInCell="1" allowOverlap="1" wp14:anchorId="4CB9C7E9" wp14:editId="0E3703B9">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86D7" w14:textId="77777777" w:rsidR="00F96969" w:rsidRDefault="004B25B7">
    <w:pPr>
      <w:pStyle w:val="Header"/>
    </w:pPr>
    <w:r w:rsidRPr="004B25B7">
      <w:rPr>
        <w:rFonts w:cs="Calibri"/>
        <w:b/>
        <w:noProof/>
        <w:lang w:eastAsia="en-GB"/>
      </w:rPr>
      <w:drawing>
        <wp:anchor distT="0" distB="0" distL="114300" distR="114300" simplePos="0" relativeHeight="251661312" behindDoc="0" locked="0" layoutInCell="1" allowOverlap="1" wp14:anchorId="6F968E05" wp14:editId="7DD35065">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193"/>
    <w:multiLevelType w:val="hybridMultilevel"/>
    <w:tmpl w:val="C4906002"/>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B48EA"/>
    <w:multiLevelType w:val="hybridMultilevel"/>
    <w:tmpl w:val="0A803180"/>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36398"/>
    <w:multiLevelType w:val="hybridMultilevel"/>
    <w:tmpl w:val="2A16F298"/>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C26BD"/>
    <w:multiLevelType w:val="hybridMultilevel"/>
    <w:tmpl w:val="BF6C0820"/>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5B3B"/>
    <w:multiLevelType w:val="hybridMultilevel"/>
    <w:tmpl w:val="5F1AF764"/>
    <w:lvl w:ilvl="0" w:tplc="B7DAD632">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48314731"/>
    <w:multiLevelType w:val="hybridMultilevel"/>
    <w:tmpl w:val="C498A752"/>
    <w:lvl w:ilvl="0" w:tplc="94609E1A">
      <w:numFmt w:val="bullet"/>
      <w:lvlText w:val="–"/>
      <w:lvlJc w:val="left"/>
      <w:pPr>
        <w:ind w:left="44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47EF5"/>
    <w:multiLevelType w:val="hybridMultilevel"/>
    <w:tmpl w:val="9D2E7AFC"/>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1B16"/>
    <w:multiLevelType w:val="hybridMultilevel"/>
    <w:tmpl w:val="CA2A4FF2"/>
    <w:lvl w:ilvl="0" w:tplc="94609E1A">
      <w:numFmt w:val="bullet"/>
      <w:lvlText w:val="–"/>
      <w:lvlJc w:val="left"/>
      <w:pPr>
        <w:ind w:left="44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B7"/>
    <w:rsid w:val="00130466"/>
    <w:rsid w:val="004B2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75E6"/>
  <w15:chartTrackingRefBased/>
  <w15:docId w15:val="{3373F6DF-FFFF-46EA-ABA8-B0D35216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25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25B7"/>
  </w:style>
  <w:style w:type="paragraph" w:styleId="Footer">
    <w:name w:val="footer"/>
    <w:basedOn w:val="Normal"/>
    <w:link w:val="FooterChar"/>
    <w:uiPriority w:val="99"/>
    <w:semiHidden/>
    <w:unhideWhenUsed/>
    <w:rsid w:val="004B25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5B7"/>
  </w:style>
  <w:style w:type="table" w:styleId="TableGrid">
    <w:name w:val="Table Grid"/>
    <w:basedOn w:val="TableNormal"/>
    <w:rsid w:val="004B25B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9101</Characters>
  <Application>Microsoft Office Word</Application>
  <DocSecurity>0</DocSecurity>
  <Lines>75</Lines>
  <Paragraphs>21</Paragraphs>
  <ScaleCrop>false</ScaleCrop>
  <Company>BMA</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Hardy</dc:creator>
  <cp:keywords/>
  <dc:description/>
  <cp:lastModifiedBy>Will Hardy</cp:lastModifiedBy>
  <cp:revision>1</cp:revision>
  <dcterms:created xsi:type="dcterms:W3CDTF">2022-10-18T15:10:00Z</dcterms:created>
  <dcterms:modified xsi:type="dcterms:W3CDTF">2022-10-18T15:11:00Z</dcterms:modified>
</cp:coreProperties>
</file>