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rsidTr="007B3342">
        <w:trPr>
          <w:cantSplit/>
          <w:trHeight w:val="359"/>
          <w:tblHeader/>
        </w:trPr>
        <w:tc>
          <w:tcPr>
            <w:tcW w:w="9322" w:type="dxa"/>
            <w:gridSpan w:val="2"/>
            <w:shd w:val="clear" w:color="auto" w:fill="6F4F9B" w:themeFill="accent6"/>
            <w:tcMar>
              <w:top w:w="57" w:type="dxa"/>
            </w:tcMar>
          </w:tcPr>
          <w:p w:rsidR="0007203C" w:rsidRPr="00046FA4" w:rsidRDefault="0007203C" w:rsidP="000007E1">
            <w:pPr>
              <w:jc w:val="left"/>
              <w:rPr>
                <w:rFonts w:cstheme="minorHAnsi"/>
                <w:b/>
                <w:szCs w:val="20"/>
              </w:rPr>
            </w:pP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rsidR="0007203C" w:rsidRPr="00046FA4" w:rsidRDefault="00EB124E" w:rsidP="000007E1">
            <w:pPr>
              <w:jc w:val="left"/>
              <w:rPr>
                <w:rFonts w:cstheme="minorHAnsi"/>
                <w:b/>
                <w:szCs w:val="20"/>
              </w:rPr>
            </w:pPr>
            <w:r>
              <w:rPr>
                <w:rFonts w:cstheme="minorHAnsi"/>
                <w:b/>
                <w:szCs w:val="20"/>
              </w:rPr>
              <w:t>Strategic communications officer</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rsidR="0007203C" w:rsidRPr="00046FA4" w:rsidRDefault="00EB124E" w:rsidP="000007E1">
            <w:pPr>
              <w:jc w:val="left"/>
              <w:rPr>
                <w:rFonts w:cstheme="minorHAnsi"/>
                <w:b/>
                <w:szCs w:val="20"/>
              </w:rPr>
            </w:pPr>
            <w:r>
              <w:rPr>
                <w:rFonts w:cstheme="minorHAnsi"/>
                <w:b/>
                <w:szCs w:val="20"/>
              </w:rPr>
              <w:t>Strategic communications, Engagement and communications</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2D4B5E" w:rsidP="000007E1">
            <w:pPr>
              <w:jc w:val="left"/>
              <w:rPr>
                <w:rFonts w:cstheme="minorHAnsi"/>
                <w:b/>
                <w:szCs w:val="20"/>
              </w:rPr>
            </w:pPr>
            <w:r>
              <w:rPr>
                <w:rFonts w:cstheme="minorHAnsi"/>
                <w:b/>
                <w:szCs w:val="20"/>
              </w:rPr>
              <w:t>Grade</w:t>
            </w:r>
          </w:p>
        </w:tc>
        <w:tc>
          <w:tcPr>
            <w:tcW w:w="6203" w:type="dxa"/>
            <w:shd w:val="clear" w:color="auto" w:fill="FFFFFF" w:themeFill="background1"/>
            <w:tcMar>
              <w:top w:w="57" w:type="dxa"/>
            </w:tcMar>
          </w:tcPr>
          <w:p w:rsidR="0007203C" w:rsidRPr="00046FA4" w:rsidRDefault="00EB124E" w:rsidP="000007E1">
            <w:pPr>
              <w:jc w:val="left"/>
              <w:rPr>
                <w:rFonts w:cstheme="minorHAnsi"/>
                <w:b/>
                <w:szCs w:val="20"/>
              </w:rPr>
            </w:pPr>
            <w:r>
              <w:rPr>
                <w:rFonts w:cstheme="minorHAnsi"/>
                <w:b/>
                <w:szCs w:val="20"/>
              </w:rPr>
              <w:t>BMA London 6</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667DC3" w:rsidP="000007E1">
            <w:pPr>
              <w:jc w:val="left"/>
              <w:rPr>
                <w:rFonts w:cstheme="minorHAnsi"/>
                <w:b/>
                <w:szCs w:val="20"/>
              </w:rPr>
            </w:pPr>
            <w:r>
              <w:rPr>
                <w:rFonts w:cstheme="minorHAnsi"/>
                <w:b/>
                <w:szCs w:val="20"/>
              </w:rPr>
              <w:t>Reports to (job title)</w:t>
            </w:r>
          </w:p>
        </w:tc>
        <w:tc>
          <w:tcPr>
            <w:tcW w:w="6203" w:type="dxa"/>
            <w:shd w:val="clear" w:color="auto" w:fill="FFFFFF" w:themeFill="background1"/>
            <w:tcMar>
              <w:top w:w="57" w:type="dxa"/>
            </w:tcMar>
          </w:tcPr>
          <w:p w:rsidR="0007203C" w:rsidRPr="00046FA4" w:rsidRDefault="00EB124E" w:rsidP="000007E1">
            <w:pPr>
              <w:jc w:val="left"/>
              <w:rPr>
                <w:rFonts w:cstheme="minorHAnsi"/>
                <w:b/>
                <w:szCs w:val="20"/>
              </w:rPr>
            </w:pPr>
            <w:r>
              <w:rPr>
                <w:rFonts w:cstheme="minorHAnsi"/>
                <w:b/>
                <w:szCs w:val="20"/>
              </w:rPr>
              <w:t>Strategic communications manager</w:t>
            </w:r>
          </w:p>
        </w:tc>
      </w:tr>
      <w:tr w:rsidR="0007203C" w:rsidRPr="004273A1" w:rsidTr="0007203C">
        <w:trPr>
          <w:cantSplit/>
          <w:trHeight w:val="359"/>
          <w:tblHeader/>
        </w:trPr>
        <w:tc>
          <w:tcPr>
            <w:tcW w:w="3119" w:type="dxa"/>
            <w:shd w:val="clear" w:color="auto" w:fill="E1DAEC" w:themeFill="accent6" w:themeFillTint="33"/>
            <w:tcMar>
              <w:top w:w="57" w:type="dxa"/>
            </w:tcMar>
          </w:tcPr>
          <w:p w:rsidR="0007203C" w:rsidRPr="00122DF4" w:rsidRDefault="0007203C" w:rsidP="000007E1">
            <w:pPr>
              <w:jc w:val="left"/>
              <w:rPr>
                <w:rFonts w:cstheme="minorHAnsi"/>
                <w:b/>
                <w:szCs w:val="20"/>
              </w:rPr>
            </w:pPr>
            <w:r>
              <w:rPr>
                <w:rFonts w:cstheme="minorHAnsi"/>
                <w:b/>
                <w:szCs w:val="20"/>
              </w:rPr>
              <w:t>Dir</w:t>
            </w:r>
            <w:r w:rsidR="00F57215">
              <w:rPr>
                <w:rFonts w:cstheme="minorHAnsi"/>
                <w:b/>
                <w:szCs w:val="20"/>
              </w:rPr>
              <w:t>ect reports (job titles)</w:t>
            </w:r>
          </w:p>
        </w:tc>
        <w:tc>
          <w:tcPr>
            <w:tcW w:w="6203" w:type="dxa"/>
            <w:shd w:val="clear" w:color="auto" w:fill="FFFFFF" w:themeFill="background1"/>
            <w:tcMar>
              <w:top w:w="57" w:type="dxa"/>
            </w:tcMar>
          </w:tcPr>
          <w:p w:rsidR="0007203C" w:rsidRPr="00046FA4" w:rsidRDefault="0007203C" w:rsidP="000007E1">
            <w:pPr>
              <w:jc w:val="left"/>
              <w:rPr>
                <w:rFonts w:cstheme="minorHAnsi"/>
                <w:b/>
                <w:szCs w:val="20"/>
              </w:rPr>
            </w:pPr>
          </w:p>
        </w:tc>
      </w:tr>
    </w:tbl>
    <w:p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rsidTr="008F2B3A">
        <w:trPr>
          <w:cantSplit/>
          <w:trHeight w:val="359"/>
          <w:tblHeader/>
        </w:trPr>
        <w:tc>
          <w:tcPr>
            <w:tcW w:w="9322" w:type="dxa"/>
            <w:shd w:val="clear" w:color="auto" w:fill="6F4F9B" w:themeFill="accent6"/>
            <w:tcMar>
              <w:top w:w="57" w:type="dxa"/>
            </w:tcMar>
          </w:tcPr>
          <w:p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rsidTr="00E4270E">
        <w:trPr>
          <w:trHeight w:val="359"/>
        </w:trPr>
        <w:tc>
          <w:tcPr>
            <w:tcW w:w="9322" w:type="dxa"/>
            <w:shd w:val="clear" w:color="auto" w:fill="E1DAEC" w:themeFill="accent6" w:themeFillTint="33"/>
            <w:tcMar>
              <w:top w:w="57" w:type="dxa"/>
            </w:tcMar>
          </w:tcPr>
          <w:p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011FC8">
              <w:t>eg</w:t>
            </w:r>
            <w:r>
              <w:t>,</w:t>
            </w:r>
            <w:r w:rsidRPr="004D2B5D">
              <w:t xml:space="preserve"> to provide a full range of administrative support services to the department including x,y,z)</w:t>
            </w:r>
          </w:p>
        </w:tc>
      </w:tr>
      <w:tr w:rsidR="009C0782" w:rsidRPr="004273A1" w:rsidTr="00EB124E">
        <w:trPr>
          <w:trHeight w:val="1214"/>
        </w:trPr>
        <w:tc>
          <w:tcPr>
            <w:tcW w:w="9322" w:type="dxa"/>
            <w:shd w:val="clear" w:color="auto" w:fill="FFFFFF" w:themeFill="background1"/>
            <w:tcMar>
              <w:top w:w="57" w:type="dxa"/>
            </w:tcMar>
          </w:tcPr>
          <w:p w:rsidR="00EB124E" w:rsidRDefault="00EB124E" w:rsidP="00EB124E">
            <w:pPr>
              <w:spacing w:line="228" w:lineRule="auto"/>
              <w:ind w:right="420"/>
              <w:rPr>
                <w:szCs w:val="20"/>
              </w:rPr>
            </w:pPr>
            <w:r>
              <w:rPr>
                <w:rFonts w:eastAsia="Calibri" w:cs="Calibri"/>
                <w:szCs w:val="20"/>
              </w:rPr>
              <w:t>The strategic communications officer will support the strategic communications team to ensure effective, integrated planning, prioritisation, delivery and evaluation of communications &amp; engagement projects and support. In addition to supporting individual projects, this role will provide administrative support to ensure the smooth running of the team.</w:t>
            </w:r>
          </w:p>
          <w:p w:rsidR="008F2B3A" w:rsidRPr="004D2B5D" w:rsidRDefault="008F2B3A" w:rsidP="00EB124E">
            <w:pPr>
              <w:ind w:left="284" w:hanging="284"/>
            </w:pPr>
          </w:p>
        </w:tc>
      </w:tr>
    </w:tbl>
    <w:p w:rsidR="00EB124E" w:rsidRDefault="00EB124E" w:rsidP="000007E1">
      <w:pPr>
        <w:rPr>
          <w:rFonts w:cstheme="minorHAnsi"/>
          <w:szCs w:val="20"/>
        </w:rPr>
      </w:pPr>
    </w:p>
    <w:p w:rsidR="00EB124E" w:rsidRDefault="00EB124E" w:rsidP="00EB124E">
      <w:r>
        <w:br w:type="page"/>
      </w:r>
    </w:p>
    <w:p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eg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011FC8">
              <w:t>eg</w:t>
            </w:r>
            <w:r w:rsidRPr="004D2B5D">
              <w:t xml:space="preserve"> resolving people’s IT problems, collecting information on key research items or advising members on a particular issue.</w:t>
            </w:r>
          </w:p>
        </w:tc>
      </w:tr>
      <w:tr w:rsidR="008D0EB6" w:rsidRPr="004273A1" w:rsidTr="008F2B3A">
        <w:trPr>
          <w:trHeight w:val="1701"/>
        </w:trPr>
        <w:tc>
          <w:tcPr>
            <w:tcW w:w="9322" w:type="dxa"/>
            <w:shd w:val="clear" w:color="auto" w:fill="FFFFFF" w:themeFill="background1"/>
            <w:tcMar>
              <w:top w:w="57" w:type="dxa"/>
            </w:tcMar>
          </w:tcPr>
          <w:p w:rsidR="00EB124E" w:rsidRPr="00EB124E" w:rsidRDefault="00EB124E" w:rsidP="00EB124E">
            <w:pPr>
              <w:pStyle w:val="ListParagraph"/>
              <w:numPr>
                <w:ilvl w:val="0"/>
                <w:numId w:val="9"/>
              </w:numPr>
              <w:spacing w:line="216" w:lineRule="auto"/>
              <w:ind w:left="317" w:right="400" w:hanging="284"/>
              <w:rPr>
                <w:szCs w:val="20"/>
              </w:rPr>
            </w:pPr>
            <w:r w:rsidRPr="00EB124E">
              <w:rPr>
                <w:rFonts w:eastAsia="Calibri" w:cs="Calibri"/>
                <w:szCs w:val="20"/>
              </w:rPr>
              <w:t>Good written and verbal communication skills, with the proven ability to write cogent, succinct internal</w:t>
            </w:r>
            <w:r w:rsidRPr="00EB124E">
              <w:rPr>
                <w:rFonts w:ascii="Calibri Light" w:eastAsia="Calibri Light" w:hAnsi="Calibri Light" w:cs="Calibri Light"/>
                <w:szCs w:val="20"/>
              </w:rPr>
              <w:t xml:space="preserve"> </w:t>
            </w:r>
            <w:r w:rsidRPr="00EB124E">
              <w:rPr>
                <w:rFonts w:eastAsia="Calibri" w:cs="Calibri"/>
                <w:szCs w:val="20"/>
              </w:rPr>
              <w:t>project reports</w:t>
            </w:r>
          </w:p>
          <w:p w:rsidR="00EB124E" w:rsidRPr="00EB124E" w:rsidRDefault="00EB124E" w:rsidP="00EB124E">
            <w:pPr>
              <w:pStyle w:val="ListParagraph"/>
              <w:numPr>
                <w:ilvl w:val="0"/>
                <w:numId w:val="9"/>
              </w:numPr>
              <w:spacing w:line="216" w:lineRule="auto"/>
              <w:ind w:left="317" w:right="400" w:hanging="284"/>
              <w:rPr>
                <w:szCs w:val="20"/>
              </w:rPr>
            </w:pPr>
            <w:r w:rsidRPr="00EB124E">
              <w:rPr>
                <w:rFonts w:eastAsia="Calibri" w:cs="Calibri"/>
                <w:szCs w:val="20"/>
              </w:rPr>
              <w:t>Strong data management skills, with the proven ability to analyse sets of data and use a range of techniques</w:t>
            </w:r>
            <w:r w:rsidRPr="00EB124E">
              <w:rPr>
                <w:rFonts w:ascii="Calibri Light" w:eastAsia="Calibri Light" w:hAnsi="Calibri Light" w:cs="Calibri Light"/>
                <w:szCs w:val="20"/>
              </w:rPr>
              <w:t xml:space="preserve"> </w:t>
            </w:r>
            <w:r w:rsidRPr="00EB124E">
              <w:rPr>
                <w:rFonts w:eastAsia="Calibri" w:cs="Calibri"/>
                <w:szCs w:val="20"/>
              </w:rPr>
              <w:t>to present findings in the most effective way (including producing monitoring data or evaluation reports)</w:t>
            </w:r>
          </w:p>
          <w:p w:rsidR="00EB124E" w:rsidRPr="00EB124E" w:rsidRDefault="00EB124E" w:rsidP="00EB124E">
            <w:pPr>
              <w:pStyle w:val="ListParagraph"/>
              <w:numPr>
                <w:ilvl w:val="0"/>
                <w:numId w:val="9"/>
              </w:numPr>
              <w:spacing w:line="225" w:lineRule="auto"/>
              <w:ind w:left="317" w:right="160" w:hanging="284"/>
              <w:rPr>
                <w:szCs w:val="20"/>
              </w:rPr>
            </w:pPr>
            <w:r w:rsidRPr="00EB124E">
              <w:rPr>
                <w:rFonts w:eastAsia="Calibri" w:cs="Calibri"/>
                <w:szCs w:val="20"/>
              </w:rPr>
              <w:t>Good interpersonal skills, with the ability to communicate and persuade, and the necessary tenacity to</w:t>
            </w:r>
            <w:r w:rsidRPr="00EB124E">
              <w:rPr>
                <w:rFonts w:ascii="Calibri Light" w:eastAsia="Calibri Light" w:hAnsi="Calibri Light" w:cs="Calibri Light"/>
                <w:szCs w:val="20"/>
              </w:rPr>
              <w:t xml:space="preserve"> </w:t>
            </w:r>
            <w:r w:rsidRPr="00EB124E">
              <w:rPr>
                <w:rFonts w:eastAsia="Calibri" w:cs="Calibri"/>
                <w:szCs w:val="20"/>
              </w:rPr>
              <w:t>follow up on agreed actions with relevant colleagues. This role requires a proactive approach, with strong influencing skills</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Good financial skills, with experience of supporting budget management</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Excellent IT skills, with the proven ability to use spreadsheets, databases etc</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Experience of project management and support</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Good research skills, including evidence gathering and monitoring</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Accuracy and eye for detail, particularly of relevance when monitoring or analysing data</w:t>
            </w:r>
          </w:p>
          <w:p w:rsidR="00EB124E" w:rsidRPr="00EB124E" w:rsidRDefault="00EB124E" w:rsidP="00EB124E">
            <w:pPr>
              <w:pStyle w:val="ListParagraph"/>
              <w:numPr>
                <w:ilvl w:val="0"/>
                <w:numId w:val="9"/>
              </w:numPr>
              <w:ind w:left="317" w:hanging="284"/>
              <w:rPr>
                <w:szCs w:val="20"/>
              </w:rPr>
            </w:pPr>
            <w:r>
              <w:rPr>
                <w:rFonts w:eastAsia="Calibri" w:cs="Calibri"/>
                <w:szCs w:val="20"/>
              </w:rPr>
              <w:t>A</w:t>
            </w:r>
            <w:r w:rsidRPr="00EB124E">
              <w:rPr>
                <w:rFonts w:eastAsia="Calibri" w:cs="Calibri"/>
                <w:szCs w:val="20"/>
              </w:rPr>
              <w:t>bility to prioritise, manage own workload effectively and deal with multiple projects and tasks in parallel</w:t>
            </w:r>
          </w:p>
          <w:p w:rsidR="00EB124E" w:rsidRPr="00EB124E" w:rsidRDefault="00EB124E" w:rsidP="00EB124E">
            <w:pPr>
              <w:pStyle w:val="ListParagraph"/>
              <w:numPr>
                <w:ilvl w:val="0"/>
                <w:numId w:val="9"/>
              </w:numPr>
              <w:ind w:left="317" w:hanging="284"/>
              <w:rPr>
                <w:szCs w:val="20"/>
              </w:rPr>
            </w:pPr>
            <w:r w:rsidRPr="00EB124E">
              <w:rPr>
                <w:rFonts w:eastAsia="Calibri" w:cs="Calibri"/>
                <w:szCs w:val="20"/>
              </w:rPr>
              <w:t>Ability to work independently, proactively identifying when to seek support</w:t>
            </w:r>
          </w:p>
          <w:p w:rsidR="008D0EB6" w:rsidRPr="00EB124E" w:rsidRDefault="00EB124E" w:rsidP="00EB124E">
            <w:pPr>
              <w:pStyle w:val="ListParagraph"/>
              <w:numPr>
                <w:ilvl w:val="0"/>
                <w:numId w:val="9"/>
              </w:numPr>
              <w:ind w:left="317" w:hanging="284"/>
              <w:rPr>
                <w:szCs w:val="20"/>
              </w:rPr>
            </w:pPr>
            <w:r w:rsidRPr="00EB124E">
              <w:rPr>
                <w:rFonts w:eastAsia="Calibri" w:cs="Calibri"/>
                <w:szCs w:val="20"/>
              </w:rPr>
              <w:t>Interest in health policy and the challenges and opportunities facing the health and other public sectors</w:t>
            </w:r>
          </w:p>
        </w:tc>
      </w:tr>
    </w:tbl>
    <w:p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8D0EB6" w:rsidRPr="004273A1" w:rsidTr="008F2B3A">
        <w:trPr>
          <w:trHeight w:val="1701"/>
        </w:trPr>
        <w:tc>
          <w:tcPr>
            <w:tcW w:w="9322" w:type="dxa"/>
            <w:shd w:val="clear" w:color="auto" w:fill="FFFFFF" w:themeFill="background1"/>
            <w:tcMar>
              <w:top w:w="57" w:type="dxa"/>
            </w:tcMar>
          </w:tcPr>
          <w:p w:rsidR="00C825B3" w:rsidRPr="00C825B3" w:rsidRDefault="00C825B3" w:rsidP="00C825B3">
            <w:pPr>
              <w:pStyle w:val="ListParagraph"/>
              <w:numPr>
                <w:ilvl w:val="0"/>
                <w:numId w:val="12"/>
              </w:numPr>
              <w:spacing w:line="216" w:lineRule="auto"/>
              <w:ind w:left="317" w:right="840" w:hanging="284"/>
              <w:rPr>
                <w:szCs w:val="20"/>
              </w:rPr>
            </w:pPr>
            <w:r w:rsidRPr="00C825B3">
              <w:rPr>
                <w:rFonts w:eastAsia="Calibri" w:cs="Calibri"/>
                <w:szCs w:val="20"/>
              </w:rPr>
              <w:t>Provide project management support and co-ordination on specific projects (including influencing</w:t>
            </w:r>
            <w:r w:rsidRPr="00C825B3">
              <w:rPr>
                <w:rFonts w:ascii="Calibri Light" w:eastAsia="Calibri Light" w:hAnsi="Calibri Light" w:cs="Calibri Light"/>
                <w:szCs w:val="20"/>
              </w:rPr>
              <w:t xml:space="preserve"> </w:t>
            </w:r>
            <w:r w:rsidRPr="00C825B3">
              <w:rPr>
                <w:rFonts w:eastAsia="Calibri" w:cs="Calibri"/>
                <w:szCs w:val="20"/>
              </w:rPr>
              <w:t>campaigns) and/or activities which require oversight, co-ordination and/or a strategic approach</w:t>
            </w:r>
          </w:p>
          <w:p w:rsidR="00C825B3" w:rsidRPr="00C825B3" w:rsidRDefault="00C825B3" w:rsidP="00C825B3">
            <w:pPr>
              <w:pStyle w:val="ListParagraph"/>
              <w:numPr>
                <w:ilvl w:val="0"/>
                <w:numId w:val="12"/>
              </w:numPr>
              <w:spacing w:line="217" w:lineRule="auto"/>
              <w:ind w:left="317" w:right="580" w:hanging="284"/>
              <w:rPr>
                <w:szCs w:val="20"/>
              </w:rPr>
            </w:pPr>
            <w:r w:rsidRPr="00C825B3">
              <w:rPr>
                <w:rFonts w:eastAsia="Calibri" w:cs="Calibri"/>
                <w:szCs w:val="20"/>
              </w:rPr>
              <w:t>Develop and manage action plans and timelines for specific projects, including reporting on progress,</w:t>
            </w:r>
            <w:r w:rsidRPr="00C825B3">
              <w:rPr>
                <w:rFonts w:ascii="Calibri Light" w:eastAsia="Calibri Light" w:hAnsi="Calibri Light" w:cs="Calibri Light"/>
                <w:szCs w:val="20"/>
              </w:rPr>
              <w:t xml:space="preserve"> </w:t>
            </w:r>
            <w:r w:rsidRPr="00C825B3">
              <w:rPr>
                <w:rFonts w:eastAsia="Calibri" w:cs="Calibri"/>
                <w:szCs w:val="20"/>
              </w:rPr>
              <w:t>following up on deadlines and managing delays</w:t>
            </w:r>
          </w:p>
          <w:p w:rsidR="00C825B3" w:rsidRPr="00C825B3" w:rsidRDefault="00C825B3" w:rsidP="00C825B3">
            <w:pPr>
              <w:pStyle w:val="ListParagraph"/>
              <w:numPr>
                <w:ilvl w:val="0"/>
                <w:numId w:val="12"/>
              </w:numPr>
              <w:ind w:left="317" w:hanging="284"/>
              <w:rPr>
                <w:szCs w:val="20"/>
              </w:rPr>
            </w:pPr>
            <w:r w:rsidRPr="00C825B3">
              <w:rPr>
                <w:rFonts w:eastAsia="Calibri" w:cs="Calibri"/>
                <w:szCs w:val="20"/>
              </w:rPr>
              <w:t>Monitor project budgets</w:t>
            </w:r>
          </w:p>
          <w:p w:rsidR="00C825B3" w:rsidRPr="00C825B3" w:rsidRDefault="00C825B3" w:rsidP="00C825B3">
            <w:pPr>
              <w:pStyle w:val="ListParagraph"/>
              <w:numPr>
                <w:ilvl w:val="0"/>
                <w:numId w:val="12"/>
              </w:numPr>
              <w:spacing w:line="217" w:lineRule="auto"/>
              <w:ind w:left="317" w:right="60" w:hanging="284"/>
              <w:rPr>
                <w:szCs w:val="20"/>
              </w:rPr>
            </w:pPr>
            <w:r w:rsidRPr="00C825B3">
              <w:rPr>
                <w:rFonts w:eastAsia="Calibri" w:cs="Calibri"/>
                <w:szCs w:val="20"/>
              </w:rPr>
              <w:t>Co-ordinate the evaluation of specific communications projects (including influencing campaigns), including</w:t>
            </w:r>
            <w:r w:rsidRPr="00C825B3">
              <w:rPr>
                <w:rFonts w:ascii="Calibri Light" w:eastAsia="Calibri Light" w:hAnsi="Calibri Light" w:cs="Calibri Light"/>
                <w:szCs w:val="20"/>
              </w:rPr>
              <w:t xml:space="preserve"> </w:t>
            </w:r>
            <w:r w:rsidRPr="00C825B3">
              <w:rPr>
                <w:rFonts w:eastAsia="Calibri" w:cs="Calibri"/>
                <w:szCs w:val="20"/>
              </w:rPr>
              <w:t>gathering and analysing information to measure the achievements/success of particular projects.</w:t>
            </w:r>
          </w:p>
          <w:p w:rsidR="00C825B3" w:rsidRPr="00C825B3" w:rsidRDefault="00C825B3" w:rsidP="00C825B3">
            <w:pPr>
              <w:pStyle w:val="ListParagraph"/>
              <w:numPr>
                <w:ilvl w:val="0"/>
                <w:numId w:val="12"/>
              </w:numPr>
              <w:ind w:left="317" w:hanging="284"/>
              <w:rPr>
                <w:szCs w:val="20"/>
              </w:rPr>
            </w:pPr>
            <w:r w:rsidRPr="00C825B3">
              <w:rPr>
                <w:rFonts w:eastAsia="Calibri" w:cs="Calibri"/>
                <w:szCs w:val="20"/>
              </w:rPr>
              <w:t>Produce communications content and materials for projects and other relevant activities</w:t>
            </w:r>
          </w:p>
          <w:p w:rsidR="00C825B3" w:rsidRPr="00C825B3" w:rsidRDefault="00C825B3" w:rsidP="00C825B3">
            <w:pPr>
              <w:pStyle w:val="ListParagraph"/>
              <w:numPr>
                <w:ilvl w:val="0"/>
                <w:numId w:val="12"/>
              </w:numPr>
              <w:spacing w:line="217" w:lineRule="auto"/>
              <w:ind w:left="317" w:right="600" w:hanging="284"/>
              <w:rPr>
                <w:szCs w:val="20"/>
              </w:rPr>
            </w:pPr>
            <w:r w:rsidRPr="00C825B3">
              <w:rPr>
                <w:rFonts w:eastAsia="Calibri" w:cs="Calibri"/>
                <w:szCs w:val="20"/>
              </w:rPr>
              <w:t>Provide support and co-ordination on management and business planning for the communications &amp;</w:t>
            </w:r>
            <w:r w:rsidRPr="00C825B3">
              <w:rPr>
                <w:rFonts w:ascii="Calibri Light" w:eastAsia="Calibri Light" w:hAnsi="Calibri Light" w:cs="Calibri Light"/>
                <w:szCs w:val="20"/>
              </w:rPr>
              <w:t xml:space="preserve"> </w:t>
            </w:r>
            <w:r w:rsidRPr="00C825B3">
              <w:rPr>
                <w:rFonts w:eastAsia="Calibri" w:cs="Calibri"/>
                <w:szCs w:val="20"/>
              </w:rPr>
              <w:t>engagement directorate</w:t>
            </w:r>
          </w:p>
          <w:p w:rsidR="00C825B3" w:rsidRDefault="00C825B3" w:rsidP="00C825B3">
            <w:pPr>
              <w:pStyle w:val="ListParagraph"/>
              <w:numPr>
                <w:ilvl w:val="0"/>
                <w:numId w:val="12"/>
              </w:numPr>
              <w:ind w:left="317" w:hanging="284"/>
            </w:pPr>
            <w:r>
              <w:rPr>
                <w:rFonts w:eastAsia="Calibri"/>
              </w:rPr>
              <w:t>Provide administrative support for specific projects, including arranging project team meetings, producing</w:t>
            </w:r>
            <w:r>
              <w:rPr>
                <w:rFonts w:ascii="Calibri Light" w:eastAsia="Calibri Light" w:hAnsi="Calibri Light" w:cs="Calibri Light"/>
              </w:rPr>
              <w:t xml:space="preserve"> </w:t>
            </w:r>
            <w:r>
              <w:rPr>
                <w:rFonts w:eastAsia="Calibri"/>
              </w:rPr>
              <w:t>notes of meetings and action plans, preparing papers, liaising with project team members and any external agencies, and processing invoices</w:t>
            </w:r>
          </w:p>
          <w:p w:rsidR="008D0EB6" w:rsidRPr="004D2B5D" w:rsidRDefault="00C825B3" w:rsidP="00C825B3">
            <w:pPr>
              <w:pStyle w:val="ListParagraph"/>
              <w:jc w:val="left"/>
            </w:pPr>
            <w:r>
              <w:rPr>
                <w:rFonts w:eastAsia="Calibri" w:cs="Calibri"/>
                <w:szCs w:val="20"/>
              </w:rPr>
              <w:t>Good awareness and understanding of Communications &amp; Engagement directorate business priorities and</w:t>
            </w:r>
            <w:r>
              <w:rPr>
                <w:rFonts w:ascii="Calibri Light" w:eastAsia="Calibri Light" w:hAnsi="Calibri Light" w:cs="Calibri Light"/>
                <w:szCs w:val="20"/>
              </w:rPr>
              <w:t xml:space="preserve"> </w:t>
            </w:r>
            <w:r>
              <w:rPr>
                <w:rFonts w:eastAsia="Calibri" w:cs="Calibri"/>
                <w:szCs w:val="20"/>
              </w:rPr>
              <w:t>their relevance to his/her work</w:t>
            </w:r>
          </w:p>
        </w:tc>
      </w:tr>
    </w:tbl>
    <w:p w:rsidR="00C825B3" w:rsidRDefault="00C825B3" w:rsidP="000007E1">
      <w:pPr>
        <w:rPr>
          <w:rFonts w:cstheme="minorHAnsi"/>
          <w:b/>
        </w:rPr>
      </w:pPr>
    </w:p>
    <w:p w:rsidR="00C825B3" w:rsidRDefault="00C825B3" w:rsidP="00C825B3">
      <w:r>
        <w:br w:type="page"/>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lastRenderedPageBreak/>
              <w:t>Judgement (independence and level and impact limitations)</w:t>
            </w:r>
          </w:p>
        </w:tc>
      </w:tr>
      <w:tr w:rsidR="008D0EB6" w:rsidRPr="004273A1" w:rsidTr="007B3342">
        <w:trPr>
          <w:trHeight w:val="359"/>
        </w:trPr>
        <w:tc>
          <w:tcPr>
            <w:tcW w:w="9322" w:type="dxa"/>
            <w:shd w:val="clear" w:color="auto" w:fill="E1DAEC" w:themeFill="accent6" w:themeFillTint="33"/>
            <w:tcMar>
              <w:top w:w="57" w:type="dxa"/>
            </w:tcMar>
          </w:tcPr>
          <w:p w:rsidR="008D0EB6" w:rsidRPr="004D2B5D" w:rsidRDefault="008D0EB6" w:rsidP="008F2B3A">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8D0EB6" w:rsidRPr="004273A1" w:rsidTr="00C825B3">
        <w:trPr>
          <w:trHeight w:val="1546"/>
        </w:trPr>
        <w:tc>
          <w:tcPr>
            <w:tcW w:w="9322" w:type="dxa"/>
            <w:shd w:val="clear" w:color="auto" w:fill="FFFFFF" w:themeFill="background1"/>
            <w:tcMar>
              <w:top w:w="57" w:type="dxa"/>
            </w:tcMar>
          </w:tcPr>
          <w:p w:rsidR="00C825B3" w:rsidRPr="00C825B3" w:rsidRDefault="00C825B3" w:rsidP="00C825B3">
            <w:pPr>
              <w:pStyle w:val="ListParagraph"/>
              <w:numPr>
                <w:ilvl w:val="0"/>
                <w:numId w:val="13"/>
              </w:numPr>
              <w:ind w:left="317" w:hanging="284"/>
            </w:pPr>
            <w:r>
              <w:rPr>
                <w:rFonts w:eastAsia="Calibri"/>
              </w:rPr>
              <w:t xml:space="preserve">Have responsibility for the engagement </w:t>
            </w:r>
            <w:r w:rsidR="00872165">
              <w:rPr>
                <w:rFonts w:eastAsia="Calibri"/>
              </w:rPr>
              <w:t xml:space="preserve">&amp; communications </w:t>
            </w:r>
            <w:r>
              <w:rPr>
                <w:rFonts w:eastAsia="Calibri"/>
              </w:rPr>
              <w:t>directorate planning and activity grid, identifying</w:t>
            </w:r>
            <w:r>
              <w:rPr>
                <w:rFonts w:ascii="Calibri Light" w:eastAsia="Calibri Light" w:hAnsi="Calibri Light" w:cs="Calibri Light"/>
              </w:rPr>
              <w:t xml:space="preserve"> </w:t>
            </w:r>
            <w:r>
              <w:rPr>
                <w:rFonts w:eastAsia="Calibri"/>
              </w:rPr>
              <w:t>and tracking internal and external activity and events, identifying bottlenecks in resourcing and horizon scanning for relevant external activity</w:t>
            </w:r>
          </w:p>
          <w:p w:rsidR="008D0EB6" w:rsidRPr="00C825B3" w:rsidRDefault="00C825B3" w:rsidP="00C825B3">
            <w:pPr>
              <w:pStyle w:val="ListParagraph"/>
              <w:numPr>
                <w:ilvl w:val="0"/>
                <w:numId w:val="13"/>
              </w:numPr>
              <w:ind w:left="317" w:hanging="284"/>
            </w:pPr>
            <w:r>
              <w:rPr>
                <w:rFonts w:eastAsia="Calibri"/>
              </w:rPr>
              <w:t>Keep abreast of key health policy and political developments, identifying and capitalising on opportunities to</w:t>
            </w:r>
            <w:r>
              <w:rPr>
                <w:rFonts w:ascii="Calibri Light" w:eastAsia="Calibri Light" w:hAnsi="Calibri Light" w:cs="Calibri Light"/>
              </w:rPr>
              <w:t xml:space="preserve"> </w:t>
            </w:r>
            <w:r>
              <w:rPr>
                <w:rFonts w:eastAsia="Calibri"/>
              </w:rPr>
              <w:t>promote the BMA’s influence and impact</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rsidTr="008D0EB6">
        <w:trPr>
          <w:cantSplit/>
          <w:trHeight w:val="359"/>
        </w:trPr>
        <w:tc>
          <w:tcPr>
            <w:tcW w:w="9322" w:type="dxa"/>
            <w:shd w:val="clear" w:color="auto" w:fill="E1DAEC" w:themeFill="accent6" w:themeFillTint="33"/>
            <w:tcMar>
              <w:top w:w="57" w:type="dxa"/>
            </w:tcMar>
          </w:tcPr>
          <w:p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eg staff reporting, staff development, appraisal, leading a </w:t>
            </w:r>
            <w:r w:rsidR="00011FC8">
              <w:t>d</w:t>
            </w:r>
            <w:r w:rsidRPr="004D2B5D">
              <w:t>epartment or the allocation of work.</w:t>
            </w:r>
          </w:p>
          <w:p w:rsidR="008D0EB6" w:rsidRPr="008D0EB6" w:rsidRDefault="008D0EB6" w:rsidP="0032575F">
            <w:pPr>
              <w:pStyle w:val="Instructions"/>
              <w:keepNext/>
              <w:keepLines/>
              <w:jc w:val="left"/>
            </w:pPr>
            <w:r w:rsidRPr="004D2B5D">
              <w:t>How does the role fit within the organisation</w:t>
            </w:r>
            <w:r w:rsidR="00011FC8">
              <w:t>,</w:t>
            </w:r>
            <w:r w:rsidRPr="004D2B5D">
              <w:t xml:space="preserve"> eg support role, team member, team leader, specialist policy adviser, or leading major areas of core business?</w:t>
            </w:r>
          </w:p>
        </w:tc>
      </w:tr>
      <w:tr w:rsidR="008D0EB6" w:rsidRPr="004273A1" w:rsidTr="00023DB4">
        <w:trPr>
          <w:trHeight w:val="891"/>
        </w:trPr>
        <w:tc>
          <w:tcPr>
            <w:tcW w:w="9322" w:type="dxa"/>
            <w:shd w:val="clear" w:color="auto" w:fill="FFFFFF" w:themeFill="background1"/>
            <w:tcMar>
              <w:top w:w="57" w:type="dxa"/>
            </w:tcMar>
          </w:tcPr>
          <w:p w:rsidR="008D0EB6" w:rsidRPr="00023DB4" w:rsidRDefault="00023DB4" w:rsidP="00023DB4">
            <w:pPr>
              <w:rPr>
                <w:rFonts w:eastAsia="Calibri"/>
              </w:rPr>
            </w:pPr>
            <w:r w:rsidRPr="00023DB4">
              <w:rPr>
                <w:rFonts w:eastAsia="Calibri"/>
              </w:rPr>
              <w:t>Support the strategic communications and individual projects by providing planning, project management and evaluation systems</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eg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rsidR="008D0EB6" w:rsidRPr="008D0EB6" w:rsidRDefault="008D0EB6" w:rsidP="008F2B3A">
            <w:pPr>
              <w:pStyle w:val="Instructions"/>
              <w:jc w:val="left"/>
            </w:pPr>
            <w:r w:rsidRPr="004D2B5D">
              <w:t>What is the purpose of these contacts, eg conveying information, gathering data?</w:t>
            </w:r>
          </w:p>
        </w:tc>
      </w:tr>
      <w:tr w:rsidR="008D0EB6" w:rsidRPr="004273A1" w:rsidTr="008F2B3A">
        <w:trPr>
          <w:trHeight w:val="1701"/>
        </w:trPr>
        <w:tc>
          <w:tcPr>
            <w:tcW w:w="9322" w:type="dxa"/>
            <w:shd w:val="clear" w:color="auto" w:fill="FFFFFF" w:themeFill="background1"/>
            <w:tcMar>
              <w:top w:w="57" w:type="dxa"/>
            </w:tcMar>
          </w:tcPr>
          <w:p w:rsidR="00023DB4" w:rsidRPr="00023DB4" w:rsidRDefault="00023DB4" w:rsidP="00023DB4">
            <w:pPr>
              <w:pStyle w:val="ListParagraph"/>
              <w:numPr>
                <w:ilvl w:val="0"/>
                <w:numId w:val="15"/>
              </w:numPr>
              <w:spacing w:line="228" w:lineRule="auto"/>
              <w:ind w:left="317" w:right="100" w:hanging="284"/>
              <w:rPr>
                <w:szCs w:val="20"/>
              </w:rPr>
            </w:pPr>
            <w:r w:rsidRPr="00023DB4">
              <w:rPr>
                <w:rFonts w:eastAsia="Calibri" w:cs="Calibri"/>
                <w:szCs w:val="20"/>
              </w:rPr>
              <w:t xml:space="preserve">Regular communication within the immediate team, across the engagement </w:t>
            </w:r>
            <w:r w:rsidR="00872165">
              <w:rPr>
                <w:rFonts w:eastAsia="Calibri" w:cs="Calibri"/>
                <w:szCs w:val="20"/>
              </w:rPr>
              <w:t xml:space="preserve">&amp; communications </w:t>
            </w:r>
            <w:bookmarkStart w:id="0" w:name="_GoBack"/>
            <w:bookmarkEnd w:id="0"/>
            <w:r w:rsidRPr="00023DB4">
              <w:rPr>
                <w:rFonts w:eastAsia="Calibri" w:cs="Calibri"/>
                <w:szCs w:val="20"/>
              </w:rPr>
              <w:t>directorate</w:t>
            </w:r>
            <w:r w:rsidRPr="00023DB4">
              <w:rPr>
                <w:rFonts w:ascii="Calibri Light" w:eastAsia="Calibri Light" w:hAnsi="Calibri Light" w:cs="Calibri Light"/>
                <w:szCs w:val="20"/>
              </w:rPr>
              <w:t xml:space="preserve"> </w:t>
            </w:r>
            <w:r w:rsidRPr="00023DB4">
              <w:rPr>
                <w:rFonts w:eastAsia="Calibri" w:cs="Calibri"/>
                <w:szCs w:val="20"/>
              </w:rPr>
              <w:t>and across the organisation on relevant projects to support effective planning, prioritisation, delivery on time and to budget and evaluation. This entails briefing colleagues on key issues and projects, both cross-directorate and across the organisation</w:t>
            </w:r>
          </w:p>
          <w:p w:rsidR="00023DB4" w:rsidRPr="00023DB4" w:rsidRDefault="00023DB4" w:rsidP="00023DB4">
            <w:pPr>
              <w:pStyle w:val="ListParagraph"/>
              <w:numPr>
                <w:ilvl w:val="0"/>
                <w:numId w:val="15"/>
              </w:numPr>
              <w:spacing w:line="253" w:lineRule="auto"/>
              <w:ind w:left="317" w:right="40" w:hanging="284"/>
              <w:rPr>
                <w:szCs w:val="20"/>
              </w:rPr>
            </w:pPr>
            <w:r w:rsidRPr="00023DB4">
              <w:rPr>
                <w:rFonts w:eastAsia="Calibri" w:cs="Calibri"/>
                <w:szCs w:val="20"/>
              </w:rPr>
              <w:t>Regular contact with staff working in other departments, committee members and representatives. Liaising</w:t>
            </w:r>
            <w:r w:rsidRPr="00023DB4">
              <w:rPr>
                <w:rFonts w:ascii="Calibri Light" w:eastAsia="Calibri Light" w:hAnsi="Calibri Light" w:cs="Calibri Light"/>
                <w:szCs w:val="20"/>
              </w:rPr>
              <w:t xml:space="preserve"> </w:t>
            </w:r>
            <w:r w:rsidRPr="00023DB4">
              <w:rPr>
                <w:rFonts w:eastAsia="Calibri" w:cs="Calibri"/>
                <w:szCs w:val="20"/>
              </w:rPr>
              <w:t>with heads of departments, SMT or chief officers depending on the issue.</w:t>
            </w:r>
          </w:p>
          <w:p w:rsidR="008D0EB6" w:rsidRPr="00023DB4" w:rsidRDefault="00023DB4" w:rsidP="00023DB4">
            <w:pPr>
              <w:pStyle w:val="ListParagraph"/>
              <w:numPr>
                <w:ilvl w:val="0"/>
                <w:numId w:val="15"/>
              </w:numPr>
              <w:ind w:left="317" w:hanging="284"/>
              <w:rPr>
                <w:szCs w:val="20"/>
              </w:rPr>
            </w:pPr>
            <w:r w:rsidRPr="00023DB4">
              <w:rPr>
                <w:rFonts w:eastAsia="Calibri" w:cs="Calibri"/>
                <w:szCs w:val="20"/>
              </w:rPr>
              <w:t>Contribute to effective working and collaboration with the BMA's offices in the other UK nations</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rsidTr="00023DB4">
        <w:trPr>
          <w:trHeight w:val="761"/>
        </w:trPr>
        <w:tc>
          <w:tcPr>
            <w:tcW w:w="9322" w:type="dxa"/>
            <w:shd w:val="clear" w:color="auto" w:fill="FFFFFF" w:themeFill="background1"/>
            <w:tcMar>
              <w:top w:w="57" w:type="dxa"/>
            </w:tcMar>
          </w:tcPr>
          <w:p w:rsidR="008F2B3A" w:rsidRPr="00023DB4" w:rsidRDefault="00023DB4" w:rsidP="00023DB4">
            <w:pPr>
              <w:rPr>
                <w:rFonts w:eastAsia="Calibri"/>
              </w:rPr>
            </w:pPr>
            <w:r w:rsidRPr="00023DB4">
              <w:rPr>
                <w:rFonts w:eastAsia="Calibri"/>
              </w:rPr>
              <w:t>Normal co-ordination or physical demands associated with an office environment, limited requirement to engage in lifting/carrying/other exertion.</w:t>
            </w:r>
          </w:p>
        </w:tc>
      </w:tr>
    </w:tbl>
    <w:p w:rsidR="00023DB4" w:rsidRDefault="00023DB4" w:rsidP="00023DB4">
      <w:r>
        <w:br w:type="page"/>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rsidTr="008F2B3A">
        <w:trPr>
          <w:cantSplit/>
          <w:trHeight w:val="359"/>
          <w:tblHeader/>
        </w:trPr>
        <w:tc>
          <w:tcPr>
            <w:tcW w:w="9322" w:type="dxa"/>
            <w:shd w:val="clear" w:color="auto" w:fill="6F4F9B" w:themeFill="accent6"/>
            <w:tcMar>
              <w:top w:w="57" w:type="dxa"/>
            </w:tcMar>
          </w:tcPr>
          <w:p w:rsidR="008D0EB6" w:rsidRPr="00046FA4" w:rsidRDefault="008D0EB6" w:rsidP="008F2B3A">
            <w:pPr>
              <w:jc w:val="left"/>
              <w:rPr>
                <w:rFonts w:cstheme="minorHAnsi"/>
                <w:b/>
                <w:szCs w:val="20"/>
              </w:rPr>
            </w:pPr>
            <w:r>
              <w:rPr>
                <w:rFonts w:cstheme="minorHAnsi"/>
                <w:b/>
                <w:color w:val="FFFFFF" w:themeColor="background1"/>
                <w:szCs w:val="20"/>
              </w:rPr>
              <w:lastRenderedPageBreak/>
              <w:t>Working conditions and emotional demands)</w:t>
            </w:r>
          </w:p>
        </w:tc>
      </w:tr>
      <w:tr w:rsidR="008D0EB6" w:rsidRPr="004273A1" w:rsidTr="007B3342">
        <w:trPr>
          <w:cantSplit/>
          <w:trHeight w:val="359"/>
        </w:trPr>
        <w:tc>
          <w:tcPr>
            <w:tcW w:w="9322" w:type="dxa"/>
            <w:shd w:val="clear" w:color="auto" w:fill="E1DAEC" w:themeFill="accent6" w:themeFillTint="33"/>
            <w:tcMar>
              <w:top w:w="57" w:type="dxa"/>
            </w:tcMar>
          </w:tcPr>
          <w:p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rsidTr="00023DB4">
        <w:trPr>
          <w:trHeight w:val="722"/>
        </w:trPr>
        <w:tc>
          <w:tcPr>
            <w:tcW w:w="9322" w:type="dxa"/>
            <w:shd w:val="clear" w:color="auto" w:fill="FFFFFF" w:themeFill="background1"/>
            <w:tcMar>
              <w:top w:w="57" w:type="dxa"/>
            </w:tcMar>
          </w:tcPr>
          <w:p w:rsidR="008F2B3A" w:rsidRPr="00023DB4" w:rsidRDefault="00023DB4" w:rsidP="00023DB4">
            <w:pPr>
              <w:rPr>
                <w:rFonts w:eastAsia="Calibri"/>
              </w:rPr>
            </w:pPr>
            <w:r w:rsidRPr="00023DB4">
              <w:rPr>
                <w:rFonts w:eastAsia="Calibri"/>
              </w:rPr>
              <w:t>The job is conducted in a normal office environment and is not exposed to hazardous conditions or anti-social behaviour. The role contains minimal personal risk.</w:t>
            </w:r>
          </w:p>
        </w:tc>
      </w:tr>
    </w:tbl>
    <w:p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rsidTr="00104F90">
        <w:trPr>
          <w:cantSplit/>
          <w:trHeight w:val="359"/>
          <w:tblHeader/>
        </w:trPr>
        <w:tc>
          <w:tcPr>
            <w:tcW w:w="9322" w:type="dxa"/>
            <w:shd w:val="clear" w:color="auto" w:fill="6F4F9B" w:themeFill="accent6"/>
            <w:tcMar>
              <w:top w:w="57" w:type="dxa"/>
            </w:tcMar>
          </w:tcPr>
          <w:p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9214" w:type="dxa"/>
        <w:tblBorders>
          <w:top w:val="nil"/>
          <w:left w:val="nil"/>
          <w:bottom w:val="nil"/>
          <w:right w:val="nil"/>
        </w:tblBorders>
        <w:tblLayout w:type="fixed"/>
        <w:tblLook w:val="0000" w:firstRow="0" w:lastRow="0" w:firstColumn="0" w:lastColumn="0" w:noHBand="0" w:noVBand="0"/>
      </w:tblPr>
      <w:tblGrid>
        <w:gridCol w:w="9214"/>
      </w:tblGrid>
      <w:tr w:rsidR="00C24F87" w:rsidTr="003A1D82">
        <w:trPr>
          <w:trHeight w:val="99"/>
        </w:trPr>
        <w:tc>
          <w:tcPr>
            <w:tcW w:w="9214" w:type="dxa"/>
          </w:tcPr>
          <w:p w:rsidR="00C24F87" w:rsidRDefault="00C24F87">
            <w:pPr>
              <w:pStyle w:val="Default"/>
              <w:rPr>
                <w:sz w:val="20"/>
                <w:szCs w:val="20"/>
              </w:rPr>
            </w:pPr>
          </w:p>
        </w:tc>
      </w:tr>
      <w:tr w:rsidR="00C24F87" w:rsidTr="003A1D82">
        <w:trPr>
          <w:trHeight w:val="4790"/>
        </w:trPr>
        <w:tc>
          <w:tcPr>
            <w:tcW w:w="9214" w:type="dxa"/>
          </w:tcPr>
          <w:p w:rsidR="0094362A" w:rsidRDefault="00C24F87">
            <w:pPr>
              <w:pStyle w:val="Default"/>
              <w:rPr>
                <w:sz w:val="20"/>
                <w:szCs w:val="20"/>
              </w:rPr>
            </w:pPr>
            <w:r>
              <w:rPr>
                <w:sz w:val="20"/>
                <w:szCs w:val="20"/>
              </w:rPr>
              <w:t xml:space="preserve">The post-holder is expected to execute their role in line with our five organisational values. </w:t>
            </w:r>
          </w:p>
          <w:p w:rsidR="0094362A" w:rsidRDefault="0094362A">
            <w:pPr>
              <w:pStyle w:val="Default"/>
              <w:rPr>
                <w:sz w:val="20"/>
                <w:szCs w:val="20"/>
              </w:rPr>
            </w:pPr>
          </w:p>
          <w:p w:rsidR="00C24F87" w:rsidRDefault="00C24F87">
            <w:pPr>
              <w:pStyle w:val="Default"/>
              <w:rPr>
                <w:sz w:val="20"/>
                <w:szCs w:val="20"/>
              </w:rPr>
            </w:pPr>
            <w:r>
              <w:rPr>
                <w:sz w:val="20"/>
                <w:szCs w:val="20"/>
              </w:rPr>
              <w:t xml:space="preserve">The following examples illustrate how we are using our values to inform how we act: </w:t>
            </w:r>
          </w:p>
          <w:p w:rsidR="007C332B" w:rsidRDefault="007C332B">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rsidR="00C24F87" w:rsidRDefault="00C24F87" w:rsidP="00E67810">
            <w:pPr>
              <w:pStyle w:val="ListParagraph"/>
              <w:numPr>
                <w:ilvl w:val="0"/>
                <w:numId w:val="4"/>
              </w:numPr>
            </w:pPr>
            <w:r>
              <w:t xml:space="preserve">We strive to always improve </w:t>
            </w:r>
          </w:p>
          <w:p w:rsidR="00C24F87" w:rsidRDefault="00C24F87" w:rsidP="00E67810">
            <w:pPr>
              <w:pStyle w:val="ListParagraph"/>
              <w:numPr>
                <w:ilvl w:val="0"/>
                <w:numId w:val="4"/>
              </w:numPr>
            </w:pPr>
            <w:r>
              <w:t xml:space="preserve">We take responsibility for our actions </w:t>
            </w:r>
          </w:p>
          <w:p w:rsidR="00C24F87" w:rsidRDefault="00C24F87" w:rsidP="00E67810">
            <w:pPr>
              <w:pStyle w:val="ListParagraph"/>
              <w:numPr>
                <w:ilvl w:val="0"/>
                <w:numId w:val="4"/>
              </w:numPr>
            </w:pPr>
            <w:r>
              <w:t xml:space="preserve">We collaborate with each other and work as one BMA for the good of our members </w:t>
            </w:r>
          </w:p>
          <w:p w:rsidR="00C24F87" w:rsidRDefault="00C24F87" w:rsidP="00E67810">
            <w:pPr>
              <w:pStyle w:val="ListParagraph"/>
              <w:numPr>
                <w:ilvl w:val="0"/>
                <w:numId w:val="4"/>
              </w:numPr>
            </w:pPr>
            <w:r>
              <w:t xml:space="preserve">We are proactive and prepared to guide our members and each other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rsidR="00C24F87" w:rsidRDefault="00C24F87" w:rsidP="00E67810">
            <w:pPr>
              <w:pStyle w:val="ListParagraph"/>
              <w:numPr>
                <w:ilvl w:val="0"/>
                <w:numId w:val="5"/>
              </w:numPr>
            </w:pPr>
            <w:r>
              <w:t xml:space="preserve">We understand our members </w:t>
            </w:r>
          </w:p>
          <w:p w:rsidR="00C24F87" w:rsidRDefault="00C24F87" w:rsidP="00E67810">
            <w:pPr>
              <w:pStyle w:val="ListParagraph"/>
              <w:numPr>
                <w:ilvl w:val="0"/>
                <w:numId w:val="5"/>
              </w:numPr>
            </w:pPr>
            <w:r>
              <w:t xml:space="preserve">We draw on our collective experience and knowledge to solve problems </w:t>
            </w:r>
          </w:p>
          <w:p w:rsidR="00C24F87" w:rsidRDefault="00C24F87" w:rsidP="00E67810">
            <w:pPr>
              <w:pStyle w:val="ListParagraph"/>
              <w:numPr>
                <w:ilvl w:val="0"/>
                <w:numId w:val="5"/>
              </w:numPr>
            </w:pPr>
            <w:r>
              <w:t xml:space="preserve">We use our insights and research to make decisions </w:t>
            </w:r>
          </w:p>
          <w:p w:rsidR="00C24F87" w:rsidRDefault="00C24F87" w:rsidP="00E67810">
            <w:pPr>
              <w:pStyle w:val="ListParagraph"/>
              <w:numPr>
                <w:ilvl w:val="0"/>
                <w:numId w:val="5"/>
              </w:numPr>
            </w:pPr>
            <w:r>
              <w:t xml:space="preserve">We provide accurate, credible, relevant and engaging information </w:t>
            </w:r>
          </w:p>
          <w:p w:rsidR="00C24F87" w:rsidRDefault="00C24F87" w:rsidP="00E67810">
            <w:pPr>
              <w:pStyle w:val="ListParagraph"/>
              <w:numPr>
                <w:ilvl w:val="0"/>
                <w:numId w:val="5"/>
              </w:numPr>
            </w:pPr>
            <w:r>
              <w:t xml:space="preserve">We recognise our strengths and act upon them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rsidR="00C24F87" w:rsidRDefault="00C24F87" w:rsidP="00E67810">
            <w:pPr>
              <w:pStyle w:val="ListParagraph"/>
              <w:numPr>
                <w:ilvl w:val="0"/>
                <w:numId w:val="6"/>
              </w:numPr>
            </w:pPr>
            <w:r>
              <w:t xml:space="preserve">We listen to our members and put them at the heart of everything we do </w:t>
            </w:r>
          </w:p>
          <w:p w:rsidR="00C24F87" w:rsidRDefault="00C24F87" w:rsidP="00E67810">
            <w:pPr>
              <w:pStyle w:val="ListParagraph"/>
              <w:numPr>
                <w:ilvl w:val="0"/>
                <w:numId w:val="6"/>
              </w:numPr>
            </w:pPr>
            <w:r>
              <w:t xml:space="preserve">We are respectful, inclusive, open and honest with our members and each other </w:t>
            </w:r>
          </w:p>
          <w:p w:rsidR="00C24F87" w:rsidRDefault="00C24F87" w:rsidP="00E67810">
            <w:pPr>
              <w:pStyle w:val="ListParagraph"/>
              <w:numPr>
                <w:ilvl w:val="0"/>
                <w:numId w:val="6"/>
              </w:numPr>
            </w:pPr>
            <w:r>
              <w:t xml:space="preserve">We approach everything we do with confidence and sensitivity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rsidR="00C24F87" w:rsidRDefault="00C24F87" w:rsidP="00E67810">
            <w:pPr>
              <w:pStyle w:val="ListParagraph"/>
              <w:numPr>
                <w:ilvl w:val="0"/>
                <w:numId w:val="7"/>
              </w:numPr>
            </w:pPr>
            <w:r>
              <w:t xml:space="preserve">We deliver on what we say we will do </w:t>
            </w:r>
          </w:p>
          <w:p w:rsidR="00C24F87" w:rsidRDefault="00C24F87" w:rsidP="00E67810">
            <w:pPr>
              <w:pStyle w:val="ListParagraph"/>
              <w:numPr>
                <w:ilvl w:val="0"/>
                <w:numId w:val="7"/>
              </w:numPr>
            </w:pPr>
            <w:r>
              <w:t xml:space="preserve">We are accessible and approachable </w:t>
            </w:r>
          </w:p>
          <w:p w:rsidR="00C24F87" w:rsidRDefault="00C24F87" w:rsidP="00E67810">
            <w:pPr>
              <w:pStyle w:val="ListParagraph"/>
              <w:numPr>
                <w:ilvl w:val="0"/>
                <w:numId w:val="7"/>
              </w:numPr>
            </w:pPr>
            <w:r>
              <w:t xml:space="preserve">We build trust by being consistent and supportive </w:t>
            </w:r>
          </w:p>
          <w:p w:rsidR="00C24F87" w:rsidRDefault="00C24F87" w:rsidP="00E67810">
            <w:pPr>
              <w:pStyle w:val="ListParagraph"/>
              <w:numPr>
                <w:ilvl w:val="0"/>
                <w:numId w:val="7"/>
              </w:numPr>
            </w:pPr>
            <w:r>
              <w:t xml:space="preserve">We are positive and decisive whatever the situation </w:t>
            </w:r>
          </w:p>
          <w:p w:rsidR="00C24F87" w:rsidRDefault="00C24F87">
            <w:pPr>
              <w:pStyle w:val="Default"/>
              <w:rPr>
                <w:sz w:val="20"/>
                <w:szCs w:val="20"/>
              </w:rPr>
            </w:pPr>
          </w:p>
          <w:p w:rsidR="00C24F87" w:rsidRDefault="00C24F87">
            <w:pPr>
              <w:pStyle w:val="Default"/>
              <w:rPr>
                <w:sz w:val="20"/>
                <w:szCs w:val="20"/>
              </w:rPr>
            </w:pPr>
            <w:r>
              <w:rPr>
                <w:sz w:val="20"/>
                <w:szCs w:val="20"/>
              </w:rPr>
              <w:t xml:space="preserve">We are </w:t>
            </w:r>
            <w:r>
              <w:rPr>
                <w:b/>
                <w:bCs/>
                <w:sz w:val="20"/>
                <w:szCs w:val="20"/>
              </w:rPr>
              <w:t xml:space="preserve">challenging </w:t>
            </w:r>
            <w:r>
              <w:rPr>
                <w:sz w:val="20"/>
                <w:szCs w:val="20"/>
              </w:rPr>
              <w:t xml:space="preserve">because: </w:t>
            </w:r>
          </w:p>
          <w:p w:rsidR="00C24F87" w:rsidRDefault="00C24F87" w:rsidP="00E67810">
            <w:pPr>
              <w:pStyle w:val="ListParagraph"/>
              <w:numPr>
                <w:ilvl w:val="0"/>
                <w:numId w:val="8"/>
              </w:numPr>
            </w:pPr>
            <w:r>
              <w:t xml:space="preserve">We fight, ethically and fearlessly, for the interests of all our members </w:t>
            </w:r>
          </w:p>
          <w:p w:rsidR="00C24F87" w:rsidRDefault="00C24F87" w:rsidP="00E67810">
            <w:pPr>
              <w:pStyle w:val="ListParagraph"/>
              <w:numPr>
                <w:ilvl w:val="0"/>
                <w:numId w:val="8"/>
              </w:numPr>
            </w:pPr>
            <w:r>
              <w:t xml:space="preserve">We work as a brave, assertive and effective champion for high quality health services and the advancement of the profession </w:t>
            </w:r>
          </w:p>
          <w:p w:rsidR="00C24F87" w:rsidRDefault="00C24F87">
            <w:pPr>
              <w:pStyle w:val="Default"/>
              <w:rPr>
                <w:sz w:val="20"/>
                <w:szCs w:val="20"/>
              </w:rPr>
            </w:pPr>
          </w:p>
        </w:tc>
      </w:tr>
    </w:tbl>
    <w:p w:rsidR="00023DB4" w:rsidRDefault="00023DB4" w:rsidP="00CD6A58">
      <w:pPr>
        <w:rPr>
          <w:rFonts w:cstheme="minorHAnsi"/>
          <w:b/>
        </w:rPr>
      </w:pPr>
    </w:p>
    <w:p w:rsidR="00023DB4" w:rsidRDefault="00023DB4" w:rsidP="00023DB4">
      <w:r>
        <w:br w:type="page"/>
      </w:r>
    </w:p>
    <w:p w:rsidR="00CD6A58" w:rsidRPr="001543EE" w:rsidRDefault="00CD6A58" w:rsidP="00CD6A58">
      <w:pPr>
        <w:rPr>
          <w:rFonts w:cstheme="minorHAnsi"/>
          <w:b/>
        </w:rPr>
      </w:pPr>
    </w:p>
    <w:tbl>
      <w:tblPr>
        <w:tblW w:w="9322" w:type="dxa"/>
        <w:tblBorders>
          <w:top w:val="single" w:sz="4" w:space="0" w:color="6F4F9B"/>
          <w:bottom w:val="single" w:sz="4" w:space="0" w:color="6F4F9B"/>
          <w:insideH w:val="single" w:sz="4" w:space="0" w:color="6F4F9B"/>
          <w:insideV w:val="single" w:sz="4" w:space="0" w:color="6F4F9B"/>
        </w:tblBorders>
        <w:tblLook w:val="01E0" w:firstRow="1" w:lastRow="1" w:firstColumn="1" w:lastColumn="1" w:noHBand="0" w:noVBand="0"/>
      </w:tblPr>
      <w:tblGrid>
        <w:gridCol w:w="6096"/>
        <w:gridCol w:w="3226"/>
      </w:tblGrid>
      <w:tr w:rsidR="00CD6A58" w:rsidRPr="001543EE" w:rsidTr="003A6DFD">
        <w:trPr>
          <w:cantSplit/>
          <w:trHeight w:val="359"/>
          <w:tblHeader/>
        </w:trPr>
        <w:tc>
          <w:tcPr>
            <w:tcW w:w="9322" w:type="dxa"/>
            <w:gridSpan w:val="2"/>
            <w:shd w:val="clear" w:color="auto" w:fill="6F4F9B"/>
            <w:tcMar>
              <w:top w:w="57" w:type="dxa"/>
            </w:tcMar>
          </w:tcPr>
          <w:p w:rsidR="00CD6A58" w:rsidRPr="001543EE" w:rsidRDefault="00CD6A58" w:rsidP="003A6DFD">
            <w:pPr>
              <w:rPr>
                <w:rFonts w:eastAsia="Times New Roman" w:cstheme="minorHAnsi"/>
                <w:b/>
                <w:szCs w:val="20"/>
                <w:lang w:eastAsia="en-GB"/>
              </w:rPr>
            </w:pPr>
            <w:r w:rsidRPr="001543EE">
              <w:rPr>
                <w:rFonts w:eastAsia="Times New Roman" w:cstheme="minorHAnsi"/>
                <w:b/>
                <w:color w:val="FFFFFF"/>
                <w:szCs w:val="20"/>
                <w:lang w:eastAsia="en-GB"/>
              </w:rPr>
              <w:t>Sign-off</w:t>
            </w:r>
          </w:p>
        </w:tc>
      </w:tr>
      <w:tr w:rsidR="00CD6A58" w:rsidRPr="001543EE" w:rsidTr="003A6DFD">
        <w:trPr>
          <w:trHeight w:val="356"/>
        </w:trPr>
        <w:tc>
          <w:tcPr>
            <w:tcW w:w="609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lang w:eastAsia="en-GB"/>
              </w:rPr>
              <w:t>Manager:</w:t>
            </w:r>
          </w:p>
        </w:tc>
        <w:tc>
          <w:tcPr>
            <w:tcW w:w="322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szCs w:val="20"/>
                <w:lang w:eastAsia="en-GB"/>
              </w:rPr>
              <w:t>Date:</w:t>
            </w:r>
          </w:p>
        </w:tc>
      </w:tr>
      <w:tr w:rsidR="00CD6A58" w:rsidRPr="001543EE" w:rsidTr="003A6DFD">
        <w:trPr>
          <w:trHeight w:val="356"/>
        </w:trPr>
        <w:tc>
          <w:tcPr>
            <w:tcW w:w="609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lang w:eastAsia="en-GB"/>
              </w:rPr>
              <w:t>Role holder:</w:t>
            </w:r>
          </w:p>
        </w:tc>
        <w:tc>
          <w:tcPr>
            <w:tcW w:w="3226" w:type="dxa"/>
            <w:tcBorders>
              <w:bottom w:val="single" w:sz="4" w:space="0" w:color="6F4F9B"/>
            </w:tcBorders>
            <w:shd w:val="clear" w:color="auto" w:fill="FFFFFF"/>
            <w:tcMar>
              <w:top w:w="57" w:type="dxa"/>
            </w:tcMar>
          </w:tcPr>
          <w:p w:rsidR="00CD6A58" w:rsidRPr="001543EE" w:rsidRDefault="00CD6A58" w:rsidP="003A6DFD">
            <w:pPr>
              <w:jc w:val="both"/>
              <w:rPr>
                <w:rFonts w:eastAsia="Times New Roman" w:cstheme="minorHAnsi"/>
                <w:szCs w:val="20"/>
                <w:lang w:eastAsia="en-GB"/>
              </w:rPr>
            </w:pPr>
            <w:r w:rsidRPr="001543EE">
              <w:rPr>
                <w:rFonts w:eastAsia="Times New Roman" w:cstheme="minorHAnsi"/>
                <w:szCs w:val="20"/>
                <w:lang w:eastAsia="en-GB"/>
              </w:rPr>
              <w:t>Date:</w:t>
            </w:r>
          </w:p>
        </w:tc>
      </w:tr>
    </w:tbl>
    <w:p w:rsidR="00CD6A58" w:rsidRDefault="00CD6A58" w:rsidP="00CD6A58">
      <w:pPr>
        <w:rPr>
          <w:rFonts w:cstheme="minorHAnsi"/>
          <w:b/>
          <w:color w:val="6F4F9B"/>
          <w:sz w:val="28"/>
          <w:szCs w:val="28"/>
        </w:rPr>
      </w:pPr>
    </w:p>
    <w:p w:rsidR="00CD6A58" w:rsidRDefault="00CD6A58" w:rsidP="00C24F87">
      <w:pPr>
        <w:rPr>
          <w:rFonts w:cstheme="minorHAnsi"/>
          <w:b/>
          <w:color w:val="6F4F9B" w:themeColor="accent6"/>
          <w:sz w:val="28"/>
          <w:szCs w:val="28"/>
        </w:rPr>
      </w:pPr>
    </w:p>
    <w:sectPr w:rsidR="00CD6A58" w:rsidSect="006C6218">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08" w:rsidRDefault="00F02808" w:rsidP="00006000">
      <w:pPr>
        <w:spacing w:after="0"/>
      </w:pPr>
      <w:r>
        <w:separator/>
      </w:r>
    </w:p>
  </w:endnote>
  <w:endnote w:type="continuationSeparator" w:id="0">
    <w:p w:rsidR="00F02808" w:rsidRDefault="00F02808"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2A" w:rsidRDefault="00A61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50535A" w:themeColor="background2"/>
        <w:sz w:val="16"/>
        <w:szCs w:val="16"/>
      </w:rPr>
      <w:id w:val="-780800638"/>
      <w:docPartObj>
        <w:docPartGallery w:val="Page Numbers (Bottom of Page)"/>
        <w:docPartUnique/>
      </w:docPartObj>
    </w:sdtPr>
    <w:sdtEndPr/>
    <w:sdtContent>
      <w:sdt>
        <w:sdtPr>
          <w:rPr>
            <w:i/>
            <w:color w:val="50535A" w:themeColor="background2"/>
            <w:sz w:val="16"/>
            <w:szCs w:val="16"/>
          </w:rPr>
          <w:id w:val="-155465604"/>
          <w:docPartObj>
            <w:docPartGallery w:val="Page Numbers (Top of Page)"/>
            <w:docPartUnique/>
          </w:docPartObj>
        </w:sdtPr>
        <w:sdtEndPr/>
        <w:sdtContent>
          <w:p w:rsidR="00F96969" w:rsidRPr="006C1741" w:rsidRDefault="006C1741" w:rsidP="006C1741">
            <w:pPr>
              <w:pStyle w:val="Footer"/>
              <w:rPr>
                <w:i/>
                <w:color w:val="50535A" w:themeColor="background2"/>
                <w:sz w:val="16"/>
                <w:szCs w:val="16"/>
              </w:rPr>
            </w:pPr>
            <w:r w:rsidRPr="006C1741">
              <w:rPr>
                <w:i/>
                <w:color w:val="50535A" w:themeColor="background2"/>
                <w:sz w:val="16"/>
                <w:szCs w:val="16"/>
              </w:rPr>
              <w:tab/>
            </w:r>
            <w:r w:rsidR="00F96969" w:rsidRPr="006C1741">
              <w:rPr>
                <w:i/>
                <w:color w:val="50535A" w:themeColor="background2"/>
                <w:sz w:val="16"/>
                <w:szCs w:val="16"/>
              </w:rPr>
              <w:t xml:space="preserve">Page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PAGE </w:instrText>
            </w:r>
            <w:r w:rsidR="00F96969" w:rsidRPr="006C1741">
              <w:rPr>
                <w:bCs/>
                <w:i/>
                <w:color w:val="50535A" w:themeColor="background2"/>
                <w:sz w:val="16"/>
                <w:szCs w:val="16"/>
              </w:rPr>
              <w:fldChar w:fldCharType="separate"/>
            </w:r>
            <w:r w:rsidR="00872165">
              <w:rPr>
                <w:bCs/>
                <w:i/>
                <w:noProof/>
                <w:color w:val="50535A" w:themeColor="background2"/>
                <w:sz w:val="16"/>
                <w:szCs w:val="16"/>
              </w:rPr>
              <w:t>5</w:t>
            </w:r>
            <w:r w:rsidR="00F96969" w:rsidRPr="006C1741">
              <w:rPr>
                <w:bCs/>
                <w:i/>
                <w:color w:val="50535A" w:themeColor="background2"/>
                <w:sz w:val="16"/>
                <w:szCs w:val="16"/>
              </w:rPr>
              <w:fldChar w:fldCharType="end"/>
            </w:r>
            <w:r w:rsidR="00F96969" w:rsidRPr="006C1741">
              <w:rPr>
                <w:i/>
                <w:color w:val="50535A" w:themeColor="background2"/>
                <w:sz w:val="16"/>
                <w:szCs w:val="16"/>
              </w:rPr>
              <w:t xml:space="preserve"> of </w:t>
            </w:r>
            <w:r w:rsidR="00F96969" w:rsidRPr="006C1741">
              <w:rPr>
                <w:bCs/>
                <w:i/>
                <w:color w:val="50535A" w:themeColor="background2"/>
                <w:sz w:val="16"/>
                <w:szCs w:val="16"/>
              </w:rPr>
              <w:fldChar w:fldCharType="begin"/>
            </w:r>
            <w:r w:rsidR="00F96969" w:rsidRPr="006C1741">
              <w:rPr>
                <w:bCs/>
                <w:i/>
                <w:color w:val="50535A" w:themeColor="background2"/>
                <w:sz w:val="16"/>
                <w:szCs w:val="16"/>
              </w:rPr>
              <w:instrText xml:space="preserve"> NUMPAGES  </w:instrText>
            </w:r>
            <w:r w:rsidR="00F96969" w:rsidRPr="006C1741">
              <w:rPr>
                <w:bCs/>
                <w:i/>
                <w:color w:val="50535A" w:themeColor="background2"/>
                <w:sz w:val="16"/>
                <w:szCs w:val="16"/>
              </w:rPr>
              <w:fldChar w:fldCharType="separate"/>
            </w:r>
            <w:r w:rsidR="00872165">
              <w:rPr>
                <w:bCs/>
                <w:i/>
                <w:noProof/>
                <w:color w:val="50535A" w:themeColor="background2"/>
                <w:sz w:val="16"/>
                <w:szCs w:val="16"/>
              </w:rPr>
              <w:t>5</w:t>
            </w:r>
            <w:r w:rsidR="00F96969" w:rsidRPr="006C1741">
              <w:rPr>
                <w:bCs/>
                <w:i/>
                <w:color w:val="50535A" w:themeColor="background2"/>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Footer"/>
    </w:pPr>
    <w:r>
      <w:rPr>
        <w:rFonts w:cstheme="minorHAnsi"/>
        <w:b/>
        <w:noProof/>
        <w:szCs w:val="22"/>
        <w:lang w:val="en-US" w:eastAsia="en-US"/>
      </w:rPr>
      <w:drawing>
        <wp:anchor distT="0" distB="0" distL="114300" distR="114300" simplePos="0" relativeHeight="251670528" behindDoc="0" locked="0" layoutInCell="1" allowOverlap="1" wp14:anchorId="666006C6" wp14:editId="0CF0BD8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5408"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9460"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08" w:rsidRDefault="00F02808" w:rsidP="00006000">
      <w:pPr>
        <w:spacing w:after="0"/>
      </w:pPr>
      <w:r>
        <w:separator/>
      </w:r>
    </w:p>
  </w:footnote>
  <w:footnote w:type="continuationSeparator" w:id="0">
    <w:p w:rsidR="00F02808" w:rsidRDefault="00F02808"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2A" w:rsidRDefault="00A61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Header"/>
    </w:pPr>
    <w:r>
      <w:rPr>
        <w:rFonts w:cstheme="minorHAnsi"/>
        <w:b/>
        <w:noProof/>
        <w:szCs w:val="22"/>
        <w:lang w:val="en-US" w:eastAsia="en-US"/>
      </w:rPr>
      <w:drawing>
        <wp:anchor distT="0" distB="0" distL="114300" distR="114300" simplePos="0" relativeHeight="251674624" behindDoc="0" locked="0" layoutInCell="1" allowOverlap="1" wp14:anchorId="5AD4C916" wp14:editId="30333B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969" w:rsidRDefault="00F96969">
    <w:pPr>
      <w:pStyle w:val="Header"/>
    </w:pPr>
    <w:r>
      <w:rPr>
        <w:rFonts w:cstheme="minorHAnsi"/>
        <w:b/>
        <w:noProof/>
        <w:szCs w:val="22"/>
        <w:lang w:val="en-US" w:eastAsia="en-US"/>
      </w:rPr>
      <w:drawing>
        <wp:anchor distT="0" distB="0" distL="114300" distR="114300" simplePos="0" relativeHeight="251672576"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193"/>
    <w:multiLevelType w:val="hybridMultilevel"/>
    <w:tmpl w:val="C4906002"/>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B48EA"/>
    <w:multiLevelType w:val="hybridMultilevel"/>
    <w:tmpl w:val="0A80318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3364A"/>
    <w:multiLevelType w:val="hybridMultilevel"/>
    <w:tmpl w:val="08AC077A"/>
    <w:lvl w:ilvl="0" w:tplc="4A4CAA70">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636398"/>
    <w:multiLevelType w:val="hybridMultilevel"/>
    <w:tmpl w:val="2A16F298"/>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C26BD"/>
    <w:multiLevelType w:val="hybridMultilevel"/>
    <w:tmpl w:val="BF6C082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58BA"/>
    <w:multiLevelType w:val="hybridMultilevel"/>
    <w:tmpl w:val="5F86F652"/>
    <w:lvl w:ilvl="0" w:tplc="60C6038A">
      <w:start w:val="1"/>
      <w:numFmt w:val="bullet"/>
      <w:lvlText w:val="\endash "/>
      <w:lvlJc w:val="left"/>
    </w:lvl>
    <w:lvl w:ilvl="1" w:tplc="FE4C320A">
      <w:numFmt w:val="decimal"/>
      <w:lvlText w:val=""/>
      <w:lvlJc w:val="left"/>
    </w:lvl>
    <w:lvl w:ilvl="2" w:tplc="1CC63788">
      <w:numFmt w:val="decimal"/>
      <w:lvlText w:val=""/>
      <w:lvlJc w:val="left"/>
    </w:lvl>
    <w:lvl w:ilvl="3" w:tplc="B72A4368">
      <w:numFmt w:val="decimal"/>
      <w:lvlText w:val=""/>
      <w:lvlJc w:val="left"/>
    </w:lvl>
    <w:lvl w:ilvl="4" w:tplc="4126D9B6">
      <w:numFmt w:val="decimal"/>
      <w:lvlText w:val=""/>
      <w:lvlJc w:val="left"/>
    </w:lvl>
    <w:lvl w:ilvl="5" w:tplc="D392148C">
      <w:numFmt w:val="decimal"/>
      <w:lvlText w:val=""/>
      <w:lvlJc w:val="left"/>
    </w:lvl>
    <w:lvl w:ilvl="6" w:tplc="A9B4C7BE">
      <w:numFmt w:val="decimal"/>
      <w:lvlText w:val=""/>
      <w:lvlJc w:val="left"/>
    </w:lvl>
    <w:lvl w:ilvl="7" w:tplc="77FA21A6">
      <w:numFmt w:val="decimal"/>
      <w:lvlText w:val=""/>
      <w:lvlJc w:val="left"/>
    </w:lvl>
    <w:lvl w:ilvl="8" w:tplc="309C462E">
      <w:numFmt w:val="decimal"/>
      <w:lvlText w:val=""/>
      <w:lvlJc w:val="left"/>
    </w:lvl>
  </w:abstractNum>
  <w:abstractNum w:abstractNumId="7" w15:restartNumberingAfterBreak="0">
    <w:nsid w:val="41B71EFB"/>
    <w:multiLevelType w:val="hybridMultilevel"/>
    <w:tmpl w:val="CB2293F6"/>
    <w:lvl w:ilvl="0" w:tplc="EAD8FFEE">
      <w:start w:val="1"/>
      <w:numFmt w:val="bullet"/>
      <w:lvlText w:val="-"/>
      <w:lvlJc w:val="left"/>
    </w:lvl>
    <w:lvl w:ilvl="1" w:tplc="15667172">
      <w:numFmt w:val="decimal"/>
      <w:lvlText w:val=""/>
      <w:lvlJc w:val="left"/>
    </w:lvl>
    <w:lvl w:ilvl="2" w:tplc="88D6FFF8">
      <w:numFmt w:val="decimal"/>
      <w:lvlText w:val=""/>
      <w:lvlJc w:val="left"/>
    </w:lvl>
    <w:lvl w:ilvl="3" w:tplc="821AB19A">
      <w:numFmt w:val="decimal"/>
      <w:lvlText w:val=""/>
      <w:lvlJc w:val="left"/>
    </w:lvl>
    <w:lvl w:ilvl="4" w:tplc="FE886DE4">
      <w:numFmt w:val="decimal"/>
      <w:lvlText w:val=""/>
      <w:lvlJc w:val="left"/>
    </w:lvl>
    <w:lvl w:ilvl="5" w:tplc="1CE8496E">
      <w:numFmt w:val="decimal"/>
      <w:lvlText w:val=""/>
      <w:lvlJc w:val="left"/>
    </w:lvl>
    <w:lvl w:ilvl="6" w:tplc="73ECBEDA">
      <w:numFmt w:val="decimal"/>
      <w:lvlText w:val=""/>
      <w:lvlJc w:val="left"/>
    </w:lvl>
    <w:lvl w:ilvl="7" w:tplc="293AF754">
      <w:numFmt w:val="decimal"/>
      <w:lvlText w:val=""/>
      <w:lvlJc w:val="left"/>
    </w:lvl>
    <w:lvl w:ilvl="8" w:tplc="0B60C7FA">
      <w:numFmt w:val="decimal"/>
      <w:lvlText w:val=""/>
      <w:lvlJc w:val="left"/>
    </w:lvl>
  </w:abstractNum>
  <w:abstractNum w:abstractNumId="8" w15:restartNumberingAfterBreak="0">
    <w:nsid w:val="46C421D8"/>
    <w:multiLevelType w:val="hybridMultilevel"/>
    <w:tmpl w:val="044C202C"/>
    <w:lvl w:ilvl="0" w:tplc="4A4CAA70">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47EF5"/>
    <w:multiLevelType w:val="hybridMultilevel"/>
    <w:tmpl w:val="9D2E7AFC"/>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B1D75"/>
    <w:multiLevelType w:val="hybridMultilevel"/>
    <w:tmpl w:val="9BF2073C"/>
    <w:lvl w:ilvl="0" w:tplc="4A4CAA70">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ED7AB"/>
    <w:multiLevelType w:val="hybridMultilevel"/>
    <w:tmpl w:val="9F225902"/>
    <w:lvl w:ilvl="0" w:tplc="FB14BECA">
      <w:start w:val="1"/>
      <w:numFmt w:val="bullet"/>
      <w:lvlText w:val="-"/>
      <w:lvlJc w:val="left"/>
    </w:lvl>
    <w:lvl w:ilvl="1" w:tplc="E25C7A7E">
      <w:numFmt w:val="decimal"/>
      <w:lvlText w:val=""/>
      <w:lvlJc w:val="left"/>
    </w:lvl>
    <w:lvl w:ilvl="2" w:tplc="BD74A54E">
      <w:numFmt w:val="decimal"/>
      <w:lvlText w:val=""/>
      <w:lvlJc w:val="left"/>
    </w:lvl>
    <w:lvl w:ilvl="3" w:tplc="30BAE048">
      <w:numFmt w:val="decimal"/>
      <w:lvlText w:val=""/>
      <w:lvlJc w:val="left"/>
    </w:lvl>
    <w:lvl w:ilvl="4" w:tplc="CD802576">
      <w:numFmt w:val="decimal"/>
      <w:lvlText w:val=""/>
      <w:lvlJc w:val="left"/>
    </w:lvl>
    <w:lvl w:ilvl="5" w:tplc="74F8BAB4">
      <w:numFmt w:val="decimal"/>
      <w:lvlText w:val=""/>
      <w:lvlJc w:val="left"/>
    </w:lvl>
    <w:lvl w:ilvl="6" w:tplc="FBF6A486">
      <w:numFmt w:val="decimal"/>
      <w:lvlText w:val=""/>
      <w:lvlJc w:val="left"/>
    </w:lvl>
    <w:lvl w:ilvl="7" w:tplc="265C1CFA">
      <w:numFmt w:val="decimal"/>
      <w:lvlText w:val=""/>
      <w:lvlJc w:val="left"/>
    </w:lvl>
    <w:lvl w:ilvl="8" w:tplc="12F25558">
      <w:numFmt w:val="decimal"/>
      <w:lvlText w:val=""/>
      <w:lvlJc w:val="left"/>
    </w:lvl>
  </w:abstractNum>
  <w:abstractNum w:abstractNumId="1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D91F9D"/>
    <w:multiLevelType w:val="hybridMultilevel"/>
    <w:tmpl w:val="EBD4BB54"/>
    <w:lvl w:ilvl="0" w:tplc="95C2C8D4">
      <w:numFmt w:val="bullet"/>
      <w:lvlText w:val="–"/>
      <w:lvlJc w:val="left"/>
      <w:pPr>
        <w:ind w:left="357" w:hanging="360"/>
      </w:pPr>
      <w:rPr>
        <w:rFonts w:ascii="Calibri Light" w:eastAsia="Calibri Light" w:hAnsi="Calibri Light" w:cs="Calibri Light"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5" w15:restartNumberingAfterBreak="0">
    <w:nsid w:val="77A841F3"/>
    <w:multiLevelType w:val="hybridMultilevel"/>
    <w:tmpl w:val="8BB2AC4E"/>
    <w:lvl w:ilvl="0" w:tplc="4A4CAA70">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2A9E3"/>
    <w:multiLevelType w:val="hybridMultilevel"/>
    <w:tmpl w:val="4E047E9C"/>
    <w:lvl w:ilvl="0" w:tplc="978A2C30">
      <w:start w:val="1"/>
      <w:numFmt w:val="bullet"/>
      <w:lvlText w:val="-"/>
      <w:lvlJc w:val="left"/>
    </w:lvl>
    <w:lvl w:ilvl="1" w:tplc="91922B72">
      <w:numFmt w:val="decimal"/>
      <w:lvlText w:val=""/>
      <w:lvlJc w:val="left"/>
    </w:lvl>
    <w:lvl w:ilvl="2" w:tplc="2BB0600C">
      <w:numFmt w:val="decimal"/>
      <w:lvlText w:val=""/>
      <w:lvlJc w:val="left"/>
    </w:lvl>
    <w:lvl w:ilvl="3" w:tplc="43B02C0E">
      <w:numFmt w:val="decimal"/>
      <w:lvlText w:val=""/>
      <w:lvlJc w:val="left"/>
    </w:lvl>
    <w:lvl w:ilvl="4" w:tplc="8936664A">
      <w:numFmt w:val="decimal"/>
      <w:lvlText w:val=""/>
      <w:lvlJc w:val="left"/>
    </w:lvl>
    <w:lvl w:ilvl="5" w:tplc="7C0C79A4">
      <w:numFmt w:val="decimal"/>
      <w:lvlText w:val=""/>
      <w:lvlJc w:val="left"/>
    </w:lvl>
    <w:lvl w:ilvl="6" w:tplc="04D823C8">
      <w:numFmt w:val="decimal"/>
      <w:lvlText w:val=""/>
      <w:lvlJc w:val="left"/>
    </w:lvl>
    <w:lvl w:ilvl="7" w:tplc="1C5C6482">
      <w:numFmt w:val="decimal"/>
      <w:lvlText w:val=""/>
      <w:lvlJc w:val="left"/>
    </w:lvl>
    <w:lvl w:ilvl="8" w:tplc="56FEBD36">
      <w:numFmt w:val="decimal"/>
      <w:lvlText w:val=""/>
      <w:lvlJc w:val="left"/>
    </w:lvl>
  </w:abstractNum>
  <w:num w:numId="1">
    <w:abstractNumId w:val="3"/>
  </w:num>
  <w:num w:numId="2">
    <w:abstractNumId w:val="12"/>
  </w:num>
  <w:num w:numId="3">
    <w:abstractNumId w:val="13"/>
  </w:num>
  <w:num w:numId="4">
    <w:abstractNumId w:val="4"/>
  </w:num>
  <w:num w:numId="5">
    <w:abstractNumId w:val="9"/>
  </w:num>
  <w:num w:numId="6">
    <w:abstractNumId w:val="5"/>
  </w:num>
  <w:num w:numId="7">
    <w:abstractNumId w:val="0"/>
  </w:num>
  <w:num w:numId="8">
    <w:abstractNumId w:val="1"/>
  </w:num>
  <w:num w:numId="9">
    <w:abstractNumId w:val="10"/>
  </w:num>
  <w:num w:numId="10">
    <w:abstractNumId w:val="14"/>
  </w:num>
  <w:num w:numId="11">
    <w:abstractNumId w:val="6"/>
  </w:num>
  <w:num w:numId="12">
    <w:abstractNumId w:val="8"/>
  </w:num>
  <w:num w:numId="13">
    <w:abstractNumId w:val="2"/>
  </w:num>
  <w:num w:numId="14">
    <w:abstractNumId w:val="11"/>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6F"/>
    <w:rsid w:val="000007E1"/>
    <w:rsid w:val="00006000"/>
    <w:rsid w:val="00011FC8"/>
    <w:rsid w:val="00023DB4"/>
    <w:rsid w:val="0002750B"/>
    <w:rsid w:val="00037323"/>
    <w:rsid w:val="00046FA4"/>
    <w:rsid w:val="00051ACE"/>
    <w:rsid w:val="00064659"/>
    <w:rsid w:val="0007203C"/>
    <w:rsid w:val="000D0D06"/>
    <w:rsid w:val="000D4079"/>
    <w:rsid w:val="0010200A"/>
    <w:rsid w:val="00104F90"/>
    <w:rsid w:val="00122DF4"/>
    <w:rsid w:val="00132AE9"/>
    <w:rsid w:val="00173745"/>
    <w:rsid w:val="00176CB6"/>
    <w:rsid w:val="001B1042"/>
    <w:rsid w:val="001C7E81"/>
    <w:rsid w:val="001E237C"/>
    <w:rsid w:val="001E29BC"/>
    <w:rsid w:val="001E33F2"/>
    <w:rsid w:val="001F4E1A"/>
    <w:rsid w:val="00226E65"/>
    <w:rsid w:val="002327C9"/>
    <w:rsid w:val="002357CD"/>
    <w:rsid w:val="0023704A"/>
    <w:rsid w:val="002525DE"/>
    <w:rsid w:val="00283DD0"/>
    <w:rsid w:val="002A494C"/>
    <w:rsid w:val="002D4B5E"/>
    <w:rsid w:val="002E061A"/>
    <w:rsid w:val="002F1D73"/>
    <w:rsid w:val="00311B33"/>
    <w:rsid w:val="0032575F"/>
    <w:rsid w:val="00340479"/>
    <w:rsid w:val="003848A9"/>
    <w:rsid w:val="003A1D82"/>
    <w:rsid w:val="004219B8"/>
    <w:rsid w:val="004273A1"/>
    <w:rsid w:val="00486B51"/>
    <w:rsid w:val="004C02F2"/>
    <w:rsid w:val="004C3B19"/>
    <w:rsid w:val="004C725C"/>
    <w:rsid w:val="004E3672"/>
    <w:rsid w:val="00531073"/>
    <w:rsid w:val="00563686"/>
    <w:rsid w:val="005643C6"/>
    <w:rsid w:val="00586033"/>
    <w:rsid w:val="005B5D9E"/>
    <w:rsid w:val="00644A28"/>
    <w:rsid w:val="00667DC3"/>
    <w:rsid w:val="00692D88"/>
    <w:rsid w:val="006B42BF"/>
    <w:rsid w:val="006C1741"/>
    <w:rsid w:val="006C6218"/>
    <w:rsid w:val="00743630"/>
    <w:rsid w:val="007B74C0"/>
    <w:rsid w:val="007C332B"/>
    <w:rsid w:val="007E51DB"/>
    <w:rsid w:val="00823F26"/>
    <w:rsid w:val="008249E4"/>
    <w:rsid w:val="00872165"/>
    <w:rsid w:val="00890588"/>
    <w:rsid w:val="008B6F6B"/>
    <w:rsid w:val="008C6761"/>
    <w:rsid w:val="008C6D4C"/>
    <w:rsid w:val="008D0EB6"/>
    <w:rsid w:val="008F2B3A"/>
    <w:rsid w:val="008F3611"/>
    <w:rsid w:val="0092341A"/>
    <w:rsid w:val="00940596"/>
    <w:rsid w:val="0094362A"/>
    <w:rsid w:val="00943732"/>
    <w:rsid w:val="009651FB"/>
    <w:rsid w:val="009960CC"/>
    <w:rsid w:val="009977BD"/>
    <w:rsid w:val="009B0D28"/>
    <w:rsid w:val="009C0782"/>
    <w:rsid w:val="00A06F64"/>
    <w:rsid w:val="00A56062"/>
    <w:rsid w:val="00A61D2A"/>
    <w:rsid w:val="00A67E20"/>
    <w:rsid w:val="00AE36AB"/>
    <w:rsid w:val="00AE458C"/>
    <w:rsid w:val="00AE56C8"/>
    <w:rsid w:val="00B726FC"/>
    <w:rsid w:val="00B8256F"/>
    <w:rsid w:val="00BF7A4E"/>
    <w:rsid w:val="00C1383B"/>
    <w:rsid w:val="00C13CA4"/>
    <w:rsid w:val="00C24F87"/>
    <w:rsid w:val="00C8224F"/>
    <w:rsid w:val="00C825B3"/>
    <w:rsid w:val="00CD57AB"/>
    <w:rsid w:val="00CD6A58"/>
    <w:rsid w:val="00D0293D"/>
    <w:rsid w:val="00D67A68"/>
    <w:rsid w:val="00D717FA"/>
    <w:rsid w:val="00D9132F"/>
    <w:rsid w:val="00DB0DD4"/>
    <w:rsid w:val="00DE4BBB"/>
    <w:rsid w:val="00DE53AD"/>
    <w:rsid w:val="00DF1A9E"/>
    <w:rsid w:val="00E4764E"/>
    <w:rsid w:val="00E639D4"/>
    <w:rsid w:val="00E67810"/>
    <w:rsid w:val="00EB124E"/>
    <w:rsid w:val="00F02808"/>
    <w:rsid w:val="00F13058"/>
    <w:rsid w:val="00F35C79"/>
    <w:rsid w:val="00F37FAF"/>
    <w:rsid w:val="00F57215"/>
    <w:rsid w:val="00F65F23"/>
    <w:rsid w:val="00F96969"/>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0E028CEE"/>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ngest\AppData\Local\Temp\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A1FC-A65F-48CB-87E2-1981B9B0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0</TotalTime>
  <Pages>5</Pages>
  <Words>1474</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Susan Law</cp:lastModifiedBy>
  <cp:revision>2</cp:revision>
  <cp:lastPrinted>2015-01-27T12:10:00Z</cp:lastPrinted>
  <dcterms:created xsi:type="dcterms:W3CDTF">2017-11-28T15:54:00Z</dcterms:created>
  <dcterms:modified xsi:type="dcterms:W3CDTF">2017-11-28T15:54:00Z</dcterms:modified>
</cp:coreProperties>
</file>