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B6715" w14:textId="77777777" w:rsidR="00F449DB" w:rsidRPr="00F449DB" w:rsidRDefault="00F449DB" w:rsidP="00F449DB">
      <w:pPr>
        <w:pBdr>
          <w:bottom w:val="single" w:sz="8" w:space="4" w:color="6F4F9B"/>
        </w:pBdr>
        <w:spacing w:before="1440" w:after="300" w:line="240" w:lineRule="auto"/>
        <w:contextualSpacing/>
        <w:rPr>
          <w:rFonts w:ascii="Calibri" w:eastAsia="MS Gothic" w:hAnsi="Calibri" w:cs="Times New Roman"/>
          <w:color w:val="6F4F9B"/>
          <w:spacing w:val="5"/>
          <w:kern w:val="28"/>
          <w:sz w:val="52"/>
          <w:szCs w:val="52"/>
          <w:lang w:eastAsia="ja-JP"/>
        </w:rPr>
      </w:pPr>
      <w:r w:rsidRPr="00F449DB">
        <w:rPr>
          <w:rFonts w:ascii="Calibri" w:eastAsia="MS Gothic" w:hAnsi="Calibri" w:cs="Times New Roman"/>
          <w:color w:val="6F4F9B"/>
          <w:spacing w:val="5"/>
          <w:kern w:val="28"/>
          <w:sz w:val="52"/>
          <w:szCs w:val="52"/>
          <w:lang w:eastAsia="ja-JP"/>
        </w:rPr>
        <w:t>Role profile</w:t>
      </w:r>
    </w:p>
    <w:p w14:paraId="396E5D35" w14:textId="77777777" w:rsidR="00F449DB" w:rsidRPr="00F449DB" w:rsidRDefault="00F449DB" w:rsidP="00F449DB">
      <w:pPr>
        <w:spacing w:before="60" w:after="60" w:line="240" w:lineRule="auto"/>
        <w:rPr>
          <w:rFonts w:ascii="Calibri" w:eastAsia="MS Gothic" w:hAnsi="Calibri" w:cs="Calibri"/>
          <w:b/>
          <w:sz w:val="20"/>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3119"/>
        <w:gridCol w:w="6203"/>
      </w:tblGrid>
      <w:tr w:rsidR="00F449DB" w:rsidRPr="00F449DB" w14:paraId="7AF98671" w14:textId="77777777" w:rsidTr="00F449DB">
        <w:trPr>
          <w:cantSplit/>
          <w:trHeight w:val="359"/>
          <w:tblHeader/>
        </w:trPr>
        <w:tc>
          <w:tcPr>
            <w:tcW w:w="9322" w:type="dxa"/>
            <w:gridSpan w:val="2"/>
            <w:shd w:val="clear" w:color="auto" w:fill="6F4F9B"/>
            <w:tcMar>
              <w:top w:w="57" w:type="dxa"/>
            </w:tcMar>
          </w:tcPr>
          <w:p w14:paraId="59FA8628" w14:textId="77777777" w:rsidR="00F449DB" w:rsidRPr="00F449DB" w:rsidRDefault="00F449DB" w:rsidP="00F449DB">
            <w:pPr>
              <w:spacing w:before="60" w:after="60"/>
              <w:rPr>
                <w:rFonts w:ascii="Calibri" w:eastAsia="MS Gothic" w:hAnsi="Calibri" w:cs="Calibri"/>
                <w:b/>
                <w:lang w:eastAsia="ja-JP"/>
              </w:rPr>
            </w:pPr>
          </w:p>
        </w:tc>
      </w:tr>
      <w:tr w:rsidR="00F449DB" w:rsidRPr="00F449DB" w14:paraId="65A34387" w14:textId="77777777" w:rsidTr="00F449DB">
        <w:trPr>
          <w:cantSplit/>
          <w:trHeight w:val="359"/>
          <w:tblHeader/>
        </w:trPr>
        <w:tc>
          <w:tcPr>
            <w:tcW w:w="3119" w:type="dxa"/>
            <w:shd w:val="clear" w:color="auto" w:fill="E1DAEC"/>
            <w:tcMar>
              <w:top w:w="57" w:type="dxa"/>
            </w:tcMar>
          </w:tcPr>
          <w:p w14:paraId="51A79C0E" w14:textId="77777777" w:rsidR="00F449DB" w:rsidRPr="00F449DB" w:rsidRDefault="00F449DB" w:rsidP="00F449DB">
            <w:pPr>
              <w:spacing w:before="60" w:after="60"/>
              <w:rPr>
                <w:rFonts w:ascii="Calibri" w:eastAsia="MS Gothic" w:hAnsi="Calibri" w:cs="Calibri"/>
                <w:b/>
                <w:lang w:eastAsia="ja-JP"/>
              </w:rPr>
            </w:pPr>
            <w:r w:rsidRPr="00F449DB">
              <w:rPr>
                <w:rFonts w:ascii="Calibri" w:eastAsia="MS Gothic" w:hAnsi="Calibri" w:cs="Calibri"/>
                <w:b/>
                <w:lang w:eastAsia="ja-JP"/>
              </w:rPr>
              <w:t>Role title</w:t>
            </w:r>
          </w:p>
        </w:tc>
        <w:tc>
          <w:tcPr>
            <w:tcW w:w="6203" w:type="dxa"/>
            <w:shd w:val="clear" w:color="auto" w:fill="FFFFFF"/>
            <w:tcMar>
              <w:top w:w="57" w:type="dxa"/>
            </w:tcMar>
          </w:tcPr>
          <w:p w14:paraId="261A9A6E" w14:textId="5C36D9DA" w:rsidR="00F449DB" w:rsidRPr="00527744" w:rsidRDefault="00F449DB" w:rsidP="00F449DB">
            <w:pPr>
              <w:spacing w:before="60" w:after="60"/>
              <w:rPr>
                <w:rFonts w:ascii="Calibri" w:eastAsia="MS Gothic" w:hAnsi="Calibri" w:cs="Calibri"/>
                <w:bCs/>
                <w:lang w:eastAsia="ja-JP"/>
              </w:rPr>
            </w:pPr>
            <w:r w:rsidRPr="00527744">
              <w:rPr>
                <w:rFonts w:ascii="Calibri" w:eastAsia="MS Gothic" w:hAnsi="Calibri" w:cs="Calibri"/>
                <w:bCs/>
                <w:lang w:eastAsia="ja-JP"/>
              </w:rPr>
              <w:t>Project Manager</w:t>
            </w:r>
            <w:r w:rsidR="00D44050" w:rsidRPr="00527744">
              <w:rPr>
                <w:rFonts w:ascii="Calibri" w:eastAsia="MS Gothic" w:hAnsi="Calibri" w:cs="Calibri"/>
                <w:bCs/>
                <w:lang w:eastAsia="ja-JP"/>
              </w:rPr>
              <w:t xml:space="preserve"> (</w:t>
            </w:r>
            <w:r w:rsidR="00527744" w:rsidRPr="00527744">
              <w:rPr>
                <w:rFonts w:ascii="Calibri" w:eastAsia="MS Gothic" w:hAnsi="Calibri" w:cs="Calibri"/>
                <w:bCs/>
                <w:lang w:eastAsia="ja-JP"/>
              </w:rPr>
              <w:t>Support Your Surgery</w:t>
            </w:r>
            <w:r w:rsidR="00D44050" w:rsidRPr="00527744">
              <w:rPr>
                <w:rFonts w:ascii="Calibri" w:eastAsia="MS Gothic" w:hAnsi="Calibri" w:cs="Calibri"/>
                <w:bCs/>
                <w:lang w:eastAsia="ja-JP"/>
              </w:rPr>
              <w:t xml:space="preserve">) </w:t>
            </w:r>
          </w:p>
        </w:tc>
      </w:tr>
      <w:tr w:rsidR="00F449DB" w:rsidRPr="00F449DB" w14:paraId="706EEF0B" w14:textId="77777777" w:rsidTr="00F449DB">
        <w:trPr>
          <w:cantSplit/>
          <w:trHeight w:val="359"/>
          <w:tblHeader/>
        </w:trPr>
        <w:tc>
          <w:tcPr>
            <w:tcW w:w="3119" w:type="dxa"/>
            <w:shd w:val="clear" w:color="auto" w:fill="E1DAEC"/>
            <w:tcMar>
              <w:top w:w="57" w:type="dxa"/>
            </w:tcMar>
          </w:tcPr>
          <w:p w14:paraId="43627C84" w14:textId="77777777" w:rsidR="00F449DB" w:rsidRPr="00F449DB" w:rsidRDefault="00F449DB" w:rsidP="00F449DB">
            <w:pPr>
              <w:spacing w:before="60" w:after="60"/>
              <w:rPr>
                <w:rFonts w:ascii="Calibri" w:eastAsia="MS Gothic" w:hAnsi="Calibri" w:cs="Calibri"/>
                <w:b/>
                <w:lang w:eastAsia="ja-JP"/>
              </w:rPr>
            </w:pPr>
            <w:r w:rsidRPr="00F449DB">
              <w:rPr>
                <w:rFonts w:ascii="Calibri" w:eastAsia="MS Gothic" w:hAnsi="Calibri" w:cs="Calibri"/>
                <w:b/>
                <w:lang w:eastAsia="ja-JP"/>
              </w:rPr>
              <w:t>Department and directorate</w:t>
            </w:r>
          </w:p>
        </w:tc>
        <w:tc>
          <w:tcPr>
            <w:tcW w:w="6203" w:type="dxa"/>
            <w:shd w:val="clear" w:color="auto" w:fill="FFFFFF"/>
            <w:tcMar>
              <w:top w:w="57" w:type="dxa"/>
            </w:tcMar>
          </w:tcPr>
          <w:p w14:paraId="344FB210" w14:textId="548D74B8" w:rsidR="00F449DB" w:rsidRPr="00527744" w:rsidRDefault="00F449DB" w:rsidP="00F449DB">
            <w:pPr>
              <w:spacing w:before="60" w:after="60"/>
              <w:rPr>
                <w:rFonts w:ascii="Calibri" w:eastAsia="MS Gothic" w:hAnsi="Calibri" w:cs="Calibri"/>
                <w:bCs/>
                <w:lang w:eastAsia="ja-JP"/>
              </w:rPr>
            </w:pPr>
            <w:r w:rsidRPr="00527744">
              <w:rPr>
                <w:rFonts w:ascii="Calibri" w:eastAsia="MS Gothic" w:hAnsi="Calibri" w:cs="Calibri"/>
                <w:bCs/>
                <w:lang w:eastAsia="ja-JP"/>
              </w:rPr>
              <w:t xml:space="preserve">Communications and policy </w:t>
            </w:r>
          </w:p>
        </w:tc>
      </w:tr>
      <w:tr w:rsidR="00F449DB" w:rsidRPr="00F449DB" w14:paraId="05039248" w14:textId="77777777" w:rsidTr="00F449DB">
        <w:trPr>
          <w:cantSplit/>
          <w:trHeight w:val="359"/>
          <w:tblHeader/>
        </w:trPr>
        <w:tc>
          <w:tcPr>
            <w:tcW w:w="3119" w:type="dxa"/>
            <w:shd w:val="clear" w:color="auto" w:fill="E1DAEC"/>
            <w:tcMar>
              <w:top w:w="57" w:type="dxa"/>
            </w:tcMar>
          </w:tcPr>
          <w:p w14:paraId="6AD57407" w14:textId="1532CE51" w:rsidR="00F449DB" w:rsidRPr="00F449DB" w:rsidRDefault="00F449DB" w:rsidP="00F449DB">
            <w:pPr>
              <w:spacing w:before="60" w:after="60"/>
              <w:rPr>
                <w:rFonts w:ascii="Calibri" w:eastAsia="MS Gothic" w:hAnsi="Calibri" w:cs="Calibri"/>
                <w:b/>
                <w:lang w:eastAsia="ja-JP"/>
              </w:rPr>
            </w:pPr>
            <w:r>
              <w:rPr>
                <w:rFonts w:ascii="Calibri" w:eastAsia="MS Gothic" w:hAnsi="Calibri" w:cs="Calibri"/>
                <w:b/>
                <w:lang w:eastAsia="ja-JP"/>
              </w:rPr>
              <w:t xml:space="preserve">Grade </w:t>
            </w:r>
          </w:p>
        </w:tc>
        <w:tc>
          <w:tcPr>
            <w:tcW w:w="6203" w:type="dxa"/>
            <w:shd w:val="clear" w:color="auto" w:fill="FFFFFF"/>
            <w:tcMar>
              <w:top w:w="57" w:type="dxa"/>
            </w:tcMar>
          </w:tcPr>
          <w:p w14:paraId="19D11446" w14:textId="09A3510C" w:rsidR="00F449DB" w:rsidRPr="00527744" w:rsidRDefault="00527744" w:rsidP="00F449DB">
            <w:pPr>
              <w:spacing w:before="60" w:after="60"/>
              <w:rPr>
                <w:rFonts w:ascii="Calibri" w:eastAsia="MS Gothic" w:hAnsi="Calibri" w:cs="Calibri"/>
                <w:bCs/>
                <w:lang w:eastAsia="ja-JP"/>
              </w:rPr>
            </w:pPr>
            <w:r w:rsidRPr="00527744">
              <w:rPr>
                <w:rFonts w:ascii="Calibri" w:eastAsia="MS Gothic" w:hAnsi="Calibri" w:cs="Calibri"/>
                <w:bCs/>
                <w:lang w:eastAsia="ja-JP"/>
              </w:rPr>
              <w:t>5</w:t>
            </w:r>
          </w:p>
        </w:tc>
      </w:tr>
      <w:tr w:rsidR="00F449DB" w:rsidRPr="00F449DB" w14:paraId="6AA693B0" w14:textId="77777777" w:rsidTr="00F449DB">
        <w:trPr>
          <w:cantSplit/>
          <w:trHeight w:val="359"/>
          <w:tblHeader/>
        </w:trPr>
        <w:tc>
          <w:tcPr>
            <w:tcW w:w="3119" w:type="dxa"/>
            <w:shd w:val="clear" w:color="auto" w:fill="E1DAEC"/>
            <w:tcMar>
              <w:top w:w="57" w:type="dxa"/>
            </w:tcMar>
          </w:tcPr>
          <w:p w14:paraId="750F8741" w14:textId="77777777" w:rsidR="00F449DB" w:rsidRPr="00F449DB" w:rsidRDefault="00F449DB" w:rsidP="00F449DB">
            <w:pPr>
              <w:spacing w:before="60" w:after="60"/>
              <w:rPr>
                <w:rFonts w:ascii="Calibri" w:eastAsia="MS Gothic" w:hAnsi="Calibri" w:cs="Calibri"/>
                <w:b/>
                <w:lang w:eastAsia="ja-JP"/>
              </w:rPr>
            </w:pPr>
            <w:r w:rsidRPr="00F449DB">
              <w:rPr>
                <w:rFonts w:ascii="Calibri" w:eastAsia="MS Gothic" w:hAnsi="Calibri" w:cs="Calibri"/>
                <w:b/>
                <w:lang w:eastAsia="ja-JP"/>
              </w:rPr>
              <w:t>Reports to (job title and name)</w:t>
            </w:r>
          </w:p>
        </w:tc>
        <w:tc>
          <w:tcPr>
            <w:tcW w:w="6203" w:type="dxa"/>
            <w:shd w:val="clear" w:color="auto" w:fill="FFFFFF"/>
            <w:tcMar>
              <w:top w:w="57" w:type="dxa"/>
            </w:tcMar>
          </w:tcPr>
          <w:p w14:paraId="6FC4C42B" w14:textId="06C7827E" w:rsidR="00F449DB" w:rsidRPr="00527744" w:rsidRDefault="00F449DB" w:rsidP="00F449DB">
            <w:pPr>
              <w:spacing w:before="60" w:after="60"/>
              <w:rPr>
                <w:rFonts w:ascii="Calibri" w:eastAsia="MS Gothic" w:hAnsi="Calibri" w:cs="Calibri"/>
                <w:bCs/>
                <w:lang w:eastAsia="ja-JP"/>
              </w:rPr>
            </w:pPr>
            <w:r w:rsidRPr="00527744">
              <w:rPr>
                <w:rFonts w:ascii="Calibri" w:eastAsia="MS Gothic" w:hAnsi="Calibri" w:cs="Tahoma"/>
                <w:bCs/>
                <w:lang w:eastAsia="ja-JP"/>
              </w:rPr>
              <w:t xml:space="preserve">Head of </w:t>
            </w:r>
            <w:r w:rsidR="00527744" w:rsidRPr="00527744">
              <w:rPr>
                <w:rFonts w:ascii="Calibri" w:eastAsia="MS Gothic" w:hAnsi="Calibri" w:cs="Tahoma"/>
                <w:bCs/>
                <w:lang w:eastAsia="ja-JP"/>
              </w:rPr>
              <w:t>Strategic Communications</w:t>
            </w:r>
            <w:r w:rsidRPr="00527744">
              <w:rPr>
                <w:rFonts w:ascii="Calibri" w:eastAsia="MS Gothic" w:hAnsi="Calibri" w:cs="Tahoma"/>
                <w:bCs/>
                <w:lang w:eastAsia="ja-JP"/>
              </w:rPr>
              <w:t xml:space="preserve"> </w:t>
            </w:r>
          </w:p>
        </w:tc>
      </w:tr>
      <w:tr w:rsidR="00F449DB" w:rsidRPr="00F449DB" w14:paraId="7E06E98A" w14:textId="77777777" w:rsidTr="00F449DB">
        <w:trPr>
          <w:cantSplit/>
          <w:trHeight w:val="359"/>
          <w:tblHeader/>
        </w:trPr>
        <w:tc>
          <w:tcPr>
            <w:tcW w:w="3119" w:type="dxa"/>
            <w:shd w:val="clear" w:color="auto" w:fill="E1DAEC"/>
            <w:tcMar>
              <w:top w:w="57" w:type="dxa"/>
            </w:tcMar>
          </w:tcPr>
          <w:p w14:paraId="137CC0B3" w14:textId="77777777" w:rsidR="00F449DB" w:rsidRPr="00F449DB" w:rsidRDefault="00F449DB" w:rsidP="00F449DB">
            <w:pPr>
              <w:spacing w:before="60" w:after="60"/>
              <w:rPr>
                <w:rFonts w:ascii="Calibri" w:eastAsia="MS Gothic" w:hAnsi="Calibri" w:cs="Calibri"/>
                <w:b/>
                <w:lang w:eastAsia="ja-JP"/>
              </w:rPr>
            </w:pPr>
            <w:r w:rsidRPr="00F449DB">
              <w:rPr>
                <w:rFonts w:ascii="Calibri" w:eastAsia="MS Gothic" w:hAnsi="Calibri" w:cs="Calibri"/>
                <w:b/>
                <w:lang w:eastAsia="ja-JP"/>
              </w:rPr>
              <w:t>Direct reports (job title and name)</w:t>
            </w:r>
          </w:p>
        </w:tc>
        <w:tc>
          <w:tcPr>
            <w:tcW w:w="6203" w:type="dxa"/>
            <w:shd w:val="clear" w:color="auto" w:fill="FFFFFF"/>
            <w:tcMar>
              <w:top w:w="57" w:type="dxa"/>
            </w:tcMar>
          </w:tcPr>
          <w:p w14:paraId="33F94CE0" w14:textId="77777777" w:rsidR="00F449DB" w:rsidRPr="00527744" w:rsidRDefault="00F449DB" w:rsidP="00F449DB">
            <w:pPr>
              <w:spacing w:before="60" w:after="60"/>
              <w:rPr>
                <w:rFonts w:ascii="Calibri" w:eastAsia="MS Gothic" w:hAnsi="Calibri" w:cs="Calibri"/>
                <w:bCs/>
                <w:lang w:eastAsia="ja-JP"/>
              </w:rPr>
            </w:pPr>
            <w:r w:rsidRPr="00527744">
              <w:rPr>
                <w:rFonts w:ascii="Calibri" w:eastAsia="MS Gothic" w:hAnsi="Calibri" w:cs="Calibri"/>
                <w:bCs/>
                <w:lang w:eastAsia="ja-JP"/>
              </w:rPr>
              <w:t>N/A</w:t>
            </w:r>
          </w:p>
        </w:tc>
      </w:tr>
    </w:tbl>
    <w:p w14:paraId="6A3A4DDD" w14:textId="77777777" w:rsidR="00F449DB" w:rsidRPr="00F449DB" w:rsidRDefault="00F449DB" w:rsidP="00F449DB">
      <w:pPr>
        <w:spacing w:before="60" w:after="60" w:line="240" w:lineRule="auto"/>
        <w:rPr>
          <w:rFonts w:ascii="Calibri" w:eastAsia="MS Gothic" w:hAnsi="Calibri" w:cs="Calibri"/>
          <w:b/>
          <w:sz w:val="20"/>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F449DB" w:rsidRPr="00F449DB" w14:paraId="3642071F" w14:textId="77777777" w:rsidTr="00F449DB">
        <w:trPr>
          <w:cantSplit/>
          <w:trHeight w:val="359"/>
          <w:tblHeader/>
        </w:trPr>
        <w:tc>
          <w:tcPr>
            <w:tcW w:w="9322" w:type="dxa"/>
            <w:shd w:val="clear" w:color="auto" w:fill="6F4F9B"/>
            <w:tcMar>
              <w:top w:w="57" w:type="dxa"/>
            </w:tcMar>
          </w:tcPr>
          <w:p w14:paraId="59CA0581" w14:textId="77777777" w:rsidR="00F449DB" w:rsidRPr="00F449DB" w:rsidRDefault="00F449DB" w:rsidP="00F449DB">
            <w:pPr>
              <w:spacing w:before="60" w:after="60"/>
              <w:rPr>
                <w:rFonts w:ascii="Calibri" w:eastAsia="MS Gothic" w:hAnsi="Calibri" w:cs="Calibri"/>
                <w:b/>
                <w:lang w:eastAsia="ja-JP"/>
              </w:rPr>
            </w:pPr>
            <w:r w:rsidRPr="00F449DB">
              <w:rPr>
                <w:rFonts w:ascii="Calibri" w:eastAsia="MS Gothic" w:hAnsi="Calibri" w:cs="Calibri"/>
                <w:b/>
                <w:color w:val="FFFFFF"/>
                <w:lang w:eastAsia="ja-JP"/>
              </w:rPr>
              <w:t>Summary – purpose of the role</w:t>
            </w:r>
          </w:p>
        </w:tc>
      </w:tr>
      <w:tr w:rsidR="00F449DB" w:rsidRPr="00F449DB" w14:paraId="19F52861" w14:textId="77777777" w:rsidTr="00F449DB">
        <w:trPr>
          <w:trHeight w:val="359"/>
        </w:trPr>
        <w:tc>
          <w:tcPr>
            <w:tcW w:w="9322" w:type="dxa"/>
            <w:shd w:val="clear" w:color="auto" w:fill="E1DAEC"/>
            <w:tcMar>
              <w:top w:w="57" w:type="dxa"/>
            </w:tcMar>
          </w:tcPr>
          <w:p w14:paraId="1E180143" w14:textId="77777777" w:rsidR="00F449DB" w:rsidRPr="00F449DB" w:rsidRDefault="00F449DB" w:rsidP="00F449DB">
            <w:pPr>
              <w:spacing w:before="60" w:after="60"/>
              <w:rPr>
                <w:rFonts w:ascii="Calibri" w:hAnsi="Calibri" w:cs="Calibri"/>
                <w:b/>
                <w:i/>
              </w:rPr>
            </w:pPr>
            <w:r w:rsidRPr="00F449DB">
              <w:rPr>
                <w:rFonts w:ascii="Calibri" w:hAnsi="Calibri"/>
                <w:i/>
                <w:sz w:val="18"/>
                <w:szCs w:val="24"/>
              </w:rPr>
              <w:t xml:space="preserve">Describe as concisely as possible the overall purpose of the job and including the core duties/responsibilities required to be performed in the role (eg, to provide a full range of administrative support services to the department including </w:t>
            </w:r>
            <w:proofErr w:type="spellStart"/>
            <w:proofErr w:type="gramStart"/>
            <w:r w:rsidRPr="00F449DB">
              <w:rPr>
                <w:rFonts w:ascii="Calibri" w:hAnsi="Calibri"/>
                <w:i/>
                <w:sz w:val="18"/>
                <w:szCs w:val="24"/>
              </w:rPr>
              <w:t>x,y</w:t>
            </w:r>
            <w:proofErr w:type="gramEnd"/>
            <w:r w:rsidRPr="00F449DB">
              <w:rPr>
                <w:rFonts w:ascii="Calibri" w:hAnsi="Calibri"/>
                <w:i/>
                <w:sz w:val="18"/>
                <w:szCs w:val="24"/>
              </w:rPr>
              <w:t>,z</w:t>
            </w:r>
            <w:proofErr w:type="spellEnd"/>
            <w:r w:rsidRPr="00F449DB">
              <w:rPr>
                <w:rFonts w:ascii="Calibri" w:hAnsi="Calibri"/>
                <w:i/>
                <w:sz w:val="18"/>
                <w:szCs w:val="24"/>
              </w:rPr>
              <w:t>)</w:t>
            </w:r>
          </w:p>
        </w:tc>
      </w:tr>
      <w:tr w:rsidR="00F449DB" w:rsidRPr="00F449DB" w14:paraId="3E9AF2BF" w14:textId="77777777" w:rsidTr="00F449DB">
        <w:trPr>
          <w:trHeight w:val="4536"/>
        </w:trPr>
        <w:tc>
          <w:tcPr>
            <w:tcW w:w="9322" w:type="dxa"/>
            <w:shd w:val="clear" w:color="auto" w:fill="FFFFFF"/>
            <w:tcMar>
              <w:top w:w="57" w:type="dxa"/>
            </w:tcMar>
          </w:tcPr>
          <w:p w14:paraId="2258D819" w14:textId="0A297759" w:rsidR="00F449DB" w:rsidRDefault="00F449DB" w:rsidP="00F449DB">
            <w:pPr>
              <w:spacing w:before="120" w:after="120"/>
              <w:rPr>
                <w:rFonts w:ascii="Calibri" w:hAnsi="Calibri"/>
                <w:sz w:val="22"/>
                <w:szCs w:val="22"/>
              </w:rPr>
            </w:pPr>
            <w:r>
              <w:rPr>
                <w:rFonts w:ascii="Calibri" w:hAnsi="Calibri"/>
                <w:sz w:val="22"/>
                <w:szCs w:val="22"/>
              </w:rPr>
              <w:t>Th</w:t>
            </w:r>
            <w:r w:rsidRPr="009C10E6">
              <w:rPr>
                <w:rFonts w:ascii="Calibri" w:hAnsi="Calibri"/>
                <w:sz w:val="22"/>
                <w:szCs w:val="22"/>
              </w:rPr>
              <w:t xml:space="preserve">e </w:t>
            </w:r>
            <w:r>
              <w:rPr>
                <w:rFonts w:ascii="Calibri" w:hAnsi="Calibri"/>
                <w:sz w:val="22"/>
                <w:szCs w:val="22"/>
              </w:rPr>
              <w:t>project m</w:t>
            </w:r>
            <w:r w:rsidRPr="009C10E6">
              <w:rPr>
                <w:rFonts w:ascii="Calibri" w:hAnsi="Calibri"/>
                <w:sz w:val="22"/>
                <w:szCs w:val="22"/>
              </w:rPr>
              <w:t xml:space="preserve">anager </w:t>
            </w:r>
            <w:r>
              <w:rPr>
                <w:rFonts w:ascii="Calibri" w:hAnsi="Calibri"/>
                <w:sz w:val="22"/>
                <w:szCs w:val="22"/>
              </w:rPr>
              <w:t xml:space="preserve">is responsible for </w:t>
            </w:r>
            <w:r w:rsidRPr="009C10E6">
              <w:rPr>
                <w:rFonts w:ascii="Calibri" w:hAnsi="Calibri"/>
                <w:sz w:val="22"/>
                <w:szCs w:val="22"/>
              </w:rPr>
              <w:t>oversee</w:t>
            </w:r>
            <w:r>
              <w:rPr>
                <w:rFonts w:ascii="Calibri" w:hAnsi="Calibri"/>
                <w:sz w:val="22"/>
                <w:szCs w:val="22"/>
              </w:rPr>
              <w:t>ing</w:t>
            </w:r>
            <w:r w:rsidRPr="009C10E6">
              <w:rPr>
                <w:rFonts w:ascii="Calibri" w:hAnsi="Calibri"/>
                <w:sz w:val="22"/>
                <w:szCs w:val="22"/>
              </w:rPr>
              <w:t xml:space="preserve"> the </w:t>
            </w:r>
            <w:r w:rsidR="00527744">
              <w:rPr>
                <w:rFonts w:ascii="Calibri" w:hAnsi="Calibri"/>
                <w:sz w:val="22"/>
                <w:szCs w:val="22"/>
              </w:rPr>
              <w:t>ongoing running, co-ordination and reporting of the BMA’s Support Your Surgery campaign</w:t>
            </w:r>
            <w:r>
              <w:rPr>
                <w:rFonts w:ascii="Calibri" w:hAnsi="Calibri"/>
                <w:sz w:val="22"/>
                <w:szCs w:val="22"/>
              </w:rPr>
              <w:t xml:space="preserve"> specifically:</w:t>
            </w:r>
          </w:p>
          <w:p w14:paraId="4566EB28" w14:textId="6E667274" w:rsidR="00F449DB" w:rsidRDefault="00527744" w:rsidP="00F449DB">
            <w:pPr>
              <w:numPr>
                <w:ilvl w:val="0"/>
                <w:numId w:val="1"/>
              </w:numPr>
              <w:spacing w:before="120" w:after="120"/>
              <w:rPr>
                <w:rFonts w:ascii="Calibri" w:hAnsi="Calibri"/>
                <w:sz w:val="22"/>
                <w:szCs w:val="22"/>
              </w:rPr>
            </w:pPr>
            <w:r>
              <w:rPr>
                <w:rFonts w:ascii="Calibri" w:hAnsi="Calibri"/>
                <w:sz w:val="22"/>
                <w:szCs w:val="22"/>
              </w:rPr>
              <w:t xml:space="preserve">Delivering on the current objectives established for the campaign. </w:t>
            </w:r>
          </w:p>
          <w:p w14:paraId="6B41CE70" w14:textId="4E597A55" w:rsidR="00527744" w:rsidRDefault="00527744" w:rsidP="00F449DB">
            <w:pPr>
              <w:numPr>
                <w:ilvl w:val="0"/>
                <w:numId w:val="1"/>
              </w:numPr>
              <w:spacing w:before="120" w:after="120"/>
              <w:rPr>
                <w:rFonts w:ascii="Calibri" w:hAnsi="Calibri"/>
                <w:sz w:val="22"/>
                <w:szCs w:val="22"/>
              </w:rPr>
            </w:pPr>
            <w:r>
              <w:rPr>
                <w:rFonts w:ascii="Calibri" w:hAnsi="Calibri"/>
                <w:sz w:val="22"/>
                <w:szCs w:val="22"/>
              </w:rPr>
              <w:t xml:space="preserve">Working with other BMA teams including the media office, social media, content and audience, policy functions and strategic communications on the development of new ideas and initiatives to enhance the campaign amongst external and internal audiences. </w:t>
            </w:r>
          </w:p>
          <w:p w14:paraId="59B6DBAE" w14:textId="2B2FC041" w:rsidR="00F7758F" w:rsidRPr="0083524F" w:rsidRDefault="00F7758F" w:rsidP="00F449DB">
            <w:pPr>
              <w:numPr>
                <w:ilvl w:val="0"/>
                <w:numId w:val="1"/>
              </w:numPr>
              <w:spacing w:before="120" w:after="120"/>
              <w:rPr>
                <w:rFonts w:ascii="Calibri" w:hAnsi="Calibri"/>
                <w:sz w:val="22"/>
                <w:szCs w:val="22"/>
              </w:rPr>
            </w:pPr>
            <w:r w:rsidRPr="0083524F">
              <w:rPr>
                <w:rFonts w:ascii="Calibri" w:hAnsi="Calibri"/>
                <w:sz w:val="22"/>
                <w:szCs w:val="22"/>
              </w:rPr>
              <w:t xml:space="preserve">Managing the relationship between the BMA (its staff and GPC) and external agencies providing digital marketing and public relations campaign support </w:t>
            </w:r>
          </w:p>
          <w:p w14:paraId="18584097" w14:textId="2B2A0B6F" w:rsidR="00F449DB" w:rsidRDefault="00F449DB" w:rsidP="00F449DB">
            <w:pPr>
              <w:numPr>
                <w:ilvl w:val="0"/>
                <w:numId w:val="1"/>
              </w:numPr>
              <w:spacing w:before="120" w:after="120"/>
              <w:rPr>
                <w:rFonts w:ascii="Calibri" w:hAnsi="Calibri"/>
                <w:sz w:val="22"/>
                <w:szCs w:val="22"/>
              </w:rPr>
            </w:pPr>
            <w:r w:rsidRPr="00CE2962">
              <w:rPr>
                <w:rFonts w:ascii="Calibri" w:hAnsi="Calibri"/>
                <w:sz w:val="22"/>
                <w:szCs w:val="22"/>
              </w:rPr>
              <w:t>Ensuring the project is executed in line with industry standards and best practice</w:t>
            </w:r>
            <w:r w:rsidRPr="00815651">
              <w:rPr>
                <w:rFonts w:ascii="Calibri" w:hAnsi="Calibri"/>
                <w:sz w:val="22"/>
                <w:szCs w:val="22"/>
              </w:rPr>
              <w:t xml:space="preserve">. </w:t>
            </w:r>
            <w:r>
              <w:rPr>
                <w:rFonts w:ascii="Calibri" w:hAnsi="Calibri"/>
                <w:sz w:val="22"/>
                <w:szCs w:val="22"/>
              </w:rPr>
              <w:t>Setting up project files and records, and maintaining them in line with current BMA practice and procedures</w:t>
            </w:r>
          </w:p>
          <w:p w14:paraId="0CB29948" w14:textId="77777777" w:rsidR="00F449DB" w:rsidRDefault="00F449DB" w:rsidP="00F449DB">
            <w:pPr>
              <w:numPr>
                <w:ilvl w:val="0"/>
                <w:numId w:val="1"/>
              </w:numPr>
              <w:spacing w:before="120" w:after="120"/>
              <w:rPr>
                <w:rFonts w:ascii="Calibri" w:hAnsi="Calibri"/>
                <w:sz w:val="22"/>
                <w:szCs w:val="22"/>
              </w:rPr>
            </w:pPr>
            <w:r>
              <w:rPr>
                <w:rFonts w:ascii="Calibri" w:hAnsi="Calibri"/>
                <w:sz w:val="22"/>
                <w:szCs w:val="22"/>
              </w:rPr>
              <w:t xml:space="preserve">Monitoring progress against all activities in project plans, identifying and recommending adjustments where necessary to ensure successful completion of the project </w:t>
            </w:r>
            <w:r w:rsidRPr="00014539">
              <w:rPr>
                <w:rFonts w:ascii="Calibri" w:hAnsi="Calibri"/>
                <w:sz w:val="22"/>
                <w:szCs w:val="22"/>
              </w:rPr>
              <w:t>on a regular basis to ensure that it meets the project standards</w:t>
            </w:r>
          </w:p>
          <w:p w14:paraId="3AAF0A04" w14:textId="4BCF651A" w:rsidR="00F449DB" w:rsidRDefault="00F449DB" w:rsidP="00F449DB">
            <w:pPr>
              <w:numPr>
                <w:ilvl w:val="0"/>
                <w:numId w:val="1"/>
              </w:numPr>
              <w:spacing w:before="120" w:after="120"/>
              <w:rPr>
                <w:rFonts w:ascii="Calibri" w:hAnsi="Calibri"/>
                <w:sz w:val="22"/>
                <w:szCs w:val="22"/>
              </w:rPr>
            </w:pPr>
            <w:r>
              <w:rPr>
                <w:rFonts w:ascii="Calibri" w:hAnsi="Calibri"/>
                <w:sz w:val="22"/>
                <w:szCs w:val="22"/>
              </w:rPr>
              <w:t xml:space="preserve">Providing </w:t>
            </w:r>
            <w:r w:rsidR="00535B5C">
              <w:rPr>
                <w:rFonts w:ascii="Calibri" w:hAnsi="Calibri"/>
                <w:sz w:val="22"/>
                <w:szCs w:val="22"/>
              </w:rPr>
              <w:t>regular</w:t>
            </w:r>
            <w:r>
              <w:rPr>
                <w:rFonts w:ascii="Calibri" w:hAnsi="Calibri"/>
                <w:sz w:val="22"/>
                <w:szCs w:val="22"/>
              </w:rPr>
              <w:t xml:space="preserve"> progress reports to senior managers</w:t>
            </w:r>
            <w:r w:rsidR="004A26A3">
              <w:rPr>
                <w:rFonts w:ascii="Calibri" w:hAnsi="Calibri"/>
                <w:sz w:val="22"/>
                <w:szCs w:val="22"/>
              </w:rPr>
              <w:t xml:space="preserve"> </w:t>
            </w:r>
            <w:r w:rsidR="00527744">
              <w:rPr>
                <w:rFonts w:ascii="Calibri" w:hAnsi="Calibri"/>
                <w:sz w:val="22"/>
                <w:szCs w:val="22"/>
              </w:rPr>
              <w:t xml:space="preserve">and the BMA’s General Practitioners Committee and Executive as key internal stakeholders </w:t>
            </w:r>
          </w:p>
          <w:p w14:paraId="68201165" w14:textId="1BA08B0E" w:rsidR="00F449DB" w:rsidRDefault="00F449DB" w:rsidP="00F449DB">
            <w:pPr>
              <w:numPr>
                <w:ilvl w:val="0"/>
                <w:numId w:val="1"/>
              </w:numPr>
              <w:spacing w:before="120" w:after="120"/>
              <w:rPr>
                <w:rFonts w:ascii="Calibri" w:hAnsi="Calibri"/>
                <w:sz w:val="22"/>
                <w:szCs w:val="22"/>
              </w:rPr>
            </w:pPr>
            <w:r>
              <w:rPr>
                <w:rFonts w:ascii="Calibri" w:hAnsi="Calibri"/>
                <w:sz w:val="22"/>
                <w:szCs w:val="22"/>
              </w:rPr>
              <w:t>Managing the project risk, including identifying risks as they emerge and working with senior managers to identify mitigating actions</w:t>
            </w:r>
          </w:p>
          <w:p w14:paraId="7457BF59" w14:textId="671DA8EE" w:rsidR="004A26A3" w:rsidRDefault="00F449DB" w:rsidP="004A26A3">
            <w:pPr>
              <w:numPr>
                <w:ilvl w:val="0"/>
                <w:numId w:val="1"/>
              </w:numPr>
              <w:spacing w:before="120" w:after="120"/>
              <w:rPr>
                <w:rFonts w:ascii="Calibri" w:hAnsi="Calibri"/>
                <w:sz w:val="22"/>
                <w:szCs w:val="22"/>
              </w:rPr>
            </w:pPr>
            <w:r>
              <w:rPr>
                <w:rFonts w:ascii="Calibri" w:hAnsi="Calibri"/>
                <w:sz w:val="22"/>
                <w:szCs w:val="22"/>
              </w:rPr>
              <w:t>Ensuring</w:t>
            </w:r>
            <w:r w:rsidRPr="00014539">
              <w:rPr>
                <w:rFonts w:ascii="Calibri" w:hAnsi="Calibri"/>
                <w:sz w:val="22"/>
                <w:szCs w:val="22"/>
              </w:rPr>
              <w:t xml:space="preserve"> that the project deliverables are on time, within budget and at the required level of quality</w:t>
            </w:r>
            <w:r>
              <w:rPr>
                <w:rFonts w:ascii="Calibri" w:hAnsi="Calibri"/>
                <w:sz w:val="22"/>
                <w:szCs w:val="22"/>
              </w:rPr>
              <w:t xml:space="preserve"> </w:t>
            </w:r>
          </w:p>
          <w:p w14:paraId="245DD401" w14:textId="6E925997" w:rsidR="00F449DB" w:rsidRPr="00F449DB" w:rsidRDefault="00F449DB" w:rsidP="00F449DB">
            <w:pPr>
              <w:spacing w:before="40" w:after="60"/>
              <w:ind w:left="284" w:hanging="284"/>
              <w:rPr>
                <w:rFonts w:ascii="Calibri" w:hAnsi="Calibri"/>
                <w:szCs w:val="24"/>
              </w:rPr>
            </w:pPr>
          </w:p>
        </w:tc>
      </w:tr>
    </w:tbl>
    <w:p w14:paraId="595F4EB2" w14:textId="77777777" w:rsidR="00F449DB" w:rsidRPr="00F449DB" w:rsidRDefault="00F449DB" w:rsidP="00F449DB">
      <w:pPr>
        <w:spacing w:before="60" w:after="60" w:line="240" w:lineRule="auto"/>
        <w:rPr>
          <w:rFonts w:ascii="Calibri" w:eastAsia="MS Gothic" w:hAnsi="Calibri" w:cs="Calibri"/>
          <w:sz w:val="20"/>
          <w:szCs w:val="20"/>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F449DB" w:rsidRPr="00F449DB" w14:paraId="10E3F160" w14:textId="77777777" w:rsidTr="00F449DB">
        <w:trPr>
          <w:cantSplit/>
          <w:trHeight w:val="359"/>
          <w:tblHeader/>
        </w:trPr>
        <w:tc>
          <w:tcPr>
            <w:tcW w:w="9322" w:type="dxa"/>
            <w:shd w:val="clear" w:color="auto" w:fill="6F4F9B"/>
            <w:tcMar>
              <w:top w:w="57" w:type="dxa"/>
            </w:tcMar>
          </w:tcPr>
          <w:p w14:paraId="385ADD2E" w14:textId="77777777" w:rsidR="00F449DB" w:rsidRPr="00F449DB" w:rsidRDefault="00F449DB" w:rsidP="00F449DB">
            <w:pPr>
              <w:keepNext/>
              <w:keepLines/>
              <w:spacing w:before="60" w:after="60"/>
              <w:rPr>
                <w:rFonts w:ascii="Calibri" w:eastAsia="MS Gothic" w:hAnsi="Calibri" w:cs="Calibri"/>
                <w:b/>
                <w:lang w:eastAsia="ja-JP"/>
              </w:rPr>
            </w:pPr>
            <w:r w:rsidRPr="00F449DB">
              <w:rPr>
                <w:rFonts w:ascii="Calibri" w:eastAsia="MS Gothic" w:hAnsi="Calibri" w:cs="Calibri"/>
                <w:b/>
                <w:color w:val="FFFFFF"/>
                <w:lang w:eastAsia="ja-JP"/>
              </w:rPr>
              <w:lastRenderedPageBreak/>
              <w:t>Skill (level and breadth of application)</w:t>
            </w:r>
          </w:p>
        </w:tc>
      </w:tr>
      <w:tr w:rsidR="00F449DB" w:rsidRPr="00F449DB" w14:paraId="5581CD56" w14:textId="77777777" w:rsidTr="00F449DB">
        <w:trPr>
          <w:trHeight w:val="359"/>
        </w:trPr>
        <w:tc>
          <w:tcPr>
            <w:tcW w:w="9322" w:type="dxa"/>
            <w:shd w:val="clear" w:color="auto" w:fill="E1DAEC"/>
            <w:tcMar>
              <w:top w:w="57" w:type="dxa"/>
            </w:tcMar>
          </w:tcPr>
          <w:p w14:paraId="13AFA42E" w14:textId="77777777" w:rsidR="00F449DB" w:rsidRPr="00F449DB" w:rsidRDefault="00F449DB" w:rsidP="00F449DB">
            <w:pPr>
              <w:keepNext/>
              <w:keepLines/>
              <w:spacing w:before="60" w:after="60"/>
              <w:rPr>
                <w:rFonts w:ascii="Calibri" w:hAnsi="Calibri"/>
                <w:i/>
                <w:sz w:val="18"/>
                <w:szCs w:val="24"/>
              </w:rPr>
            </w:pPr>
            <w:r w:rsidRPr="00F449DB">
              <w:rPr>
                <w:rFonts w:ascii="Calibri" w:hAnsi="Calibri"/>
                <w:i/>
                <w:sz w:val="18"/>
                <w:szCs w:val="24"/>
              </w:rPr>
              <w:t>What relevant experience is necessary to undertake this role? What specialist, technical or professional qualifications are required to be able to perform the job?</w:t>
            </w:r>
          </w:p>
          <w:p w14:paraId="543A23F2" w14:textId="77777777" w:rsidR="00F449DB" w:rsidRPr="00F449DB" w:rsidRDefault="00F449DB" w:rsidP="00F449DB">
            <w:pPr>
              <w:keepNext/>
              <w:keepLines/>
              <w:spacing w:before="60" w:after="60"/>
              <w:rPr>
                <w:rFonts w:ascii="Calibri" w:hAnsi="Calibri" w:cs="Calibri"/>
                <w:b/>
                <w:i/>
              </w:rPr>
            </w:pPr>
            <w:r w:rsidRPr="00F449DB">
              <w:rPr>
                <w:rFonts w:ascii="Calibri" w:hAnsi="Calibri"/>
                <w:i/>
                <w:sz w:val="18"/>
                <w:szCs w:val="24"/>
              </w:rPr>
              <w:t xml:space="preserve">How far does the role extend out across the organisation, </w:t>
            </w:r>
            <w:proofErr w:type="gramStart"/>
            <w:r w:rsidRPr="00F449DB">
              <w:rPr>
                <w:rFonts w:ascii="Calibri" w:hAnsi="Calibri"/>
                <w:i/>
                <w:sz w:val="18"/>
                <w:szCs w:val="24"/>
              </w:rPr>
              <w:t>eg</w:t>
            </w:r>
            <w:proofErr w:type="gramEnd"/>
            <w:r w:rsidRPr="00F449DB">
              <w:rPr>
                <w:rFonts w:ascii="Calibri" w:hAnsi="Calibri"/>
                <w:i/>
                <w:sz w:val="18"/>
                <w:szCs w:val="24"/>
              </w:rPr>
              <w:t xml:space="preserve"> confined to own team, involves co-ordination with another department or requires regular negotiation with many other parts of the organisation. Why is this necessary? Describe the range of issues that are involved in this, </w:t>
            </w:r>
            <w:proofErr w:type="gramStart"/>
            <w:r w:rsidRPr="00F449DB">
              <w:rPr>
                <w:rFonts w:ascii="Calibri" w:hAnsi="Calibri"/>
                <w:i/>
                <w:sz w:val="18"/>
                <w:szCs w:val="24"/>
              </w:rPr>
              <w:t>eg</w:t>
            </w:r>
            <w:proofErr w:type="gramEnd"/>
            <w:r w:rsidRPr="00F449DB">
              <w:rPr>
                <w:rFonts w:ascii="Calibri" w:hAnsi="Calibri"/>
                <w:i/>
                <w:sz w:val="18"/>
                <w:szCs w:val="24"/>
              </w:rPr>
              <w:t xml:space="preserve"> resolving people’s IT problems, collecting information on key research items or advising members on a particular issue.</w:t>
            </w:r>
          </w:p>
        </w:tc>
      </w:tr>
      <w:tr w:rsidR="00F449DB" w:rsidRPr="00F449DB" w14:paraId="7BF96F6E" w14:textId="77777777" w:rsidTr="00F449DB">
        <w:trPr>
          <w:trHeight w:val="1701"/>
        </w:trPr>
        <w:tc>
          <w:tcPr>
            <w:tcW w:w="9322" w:type="dxa"/>
            <w:shd w:val="clear" w:color="auto" w:fill="FFFFFF"/>
            <w:tcMar>
              <w:top w:w="57" w:type="dxa"/>
            </w:tcMar>
          </w:tcPr>
          <w:p w14:paraId="7F62E5B7" w14:textId="77777777" w:rsidR="004A26A3" w:rsidRPr="001E3F2F" w:rsidRDefault="004A26A3" w:rsidP="004A26A3">
            <w:pPr>
              <w:numPr>
                <w:ilvl w:val="0"/>
                <w:numId w:val="1"/>
              </w:numPr>
              <w:spacing w:before="40" w:after="40"/>
              <w:rPr>
                <w:rFonts w:ascii="Calibri" w:hAnsi="Calibri"/>
                <w:sz w:val="22"/>
                <w:szCs w:val="22"/>
              </w:rPr>
            </w:pPr>
            <w:r w:rsidRPr="001E3F2F">
              <w:rPr>
                <w:rFonts w:ascii="Calibri" w:hAnsi="Calibri"/>
                <w:sz w:val="22"/>
                <w:szCs w:val="22"/>
              </w:rPr>
              <w:t>Educated to degree level or qualified by relevant experience</w:t>
            </w:r>
          </w:p>
          <w:p w14:paraId="1013924C" w14:textId="597A4428" w:rsidR="004A26A3" w:rsidRDefault="004A26A3" w:rsidP="004A26A3">
            <w:pPr>
              <w:numPr>
                <w:ilvl w:val="0"/>
                <w:numId w:val="1"/>
              </w:numPr>
              <w:spacing w:before="40" w:after="40"/>
              <w:rPr>
                <w:rFonts w:ascii="Calibri" w:hAnsi="Calibri"/>
                <w:sz w:val="22"/>
                <w:szCs w:val="22"/>
              </w:rPr>
            </w:pPr>
            <w:r>
              <w:rPr>
                <w:rFonts w:ascii="Calibri" w:hAnsi="Calibri"/>
                <w:sz w:val="22"/>
                <w:szCs w:val="22"/>
              </w:rPr>
              <w:t xml:space="preserve">Excellent </w:t>
            </w:r>
            <w:r w:rsidR="00527744">
              <w:rPr>
                <w:rFonts w:ascii="Calibri" w:hAnsi="Calibri"/>
                <w:sz w:val="22"/>
                <w:szCs w:val="22"/>
              </w:rPr>
              <w:t xml:space="preserve">campaign </w:t>
            </w:r>
            <w:r>
              <w:rPr>
                <w:rFonts w:ascii="Calibri" w:hAnsi="Calibri"/>
                <w:sz w:val="22"/>
                <w:szCs w:val="22"/>
              </w:rPr>
              <w:t xml:space="preserve">planning and organisation skills, </w:t>
            </w:r>
            <w:r w:rsidRPr="001E3F2F">
              <w:rPr>
                <w:rFonts w:ascii="Calibri" w:hAnsi="Calibri"/>
                <w:sz w:val="22"/>
                <w:szCs w:val="22"/>
              </w:rPr>
              <w:t xml:space="preserve">with evidence of </w:t>
            </w:r>
            <w:r>
              <w:rPr>
                <w:rFonts w:ascii="Calibri" w:hAnsi="Calibri"/>
                <w:sz w:val="22"/>
                <w:szCs w:val="22"/>
              </w:rPr>
              <w:t xml:space="preserve">successfully </w:t>
            </w:r>
            <w:r w:rsidRPr="001E3F2F">
              <w:rPr>
                <w:rFonts w:ascii="Calibri" w:hAnsi="Calibri"/>
                <w:sz w:val="22"/>
                <w:szCs w:val="22"/>
              </w:rPr>
              <w:t xml:space="preserve">managing </w:t>
            </w:r>
            <w:r>
              <w:rPr>
                <w:rFonts w:ascii="Calibri" w:hAnsi="Calibri"/>
                <w:sz w:val="22"/>
                <w:szCs w:val="22"/>
              </w:rPr>
              <w:t>complex pieces of work</w:t>
            </w:r>
          </w:p>
          <w:p w14:paraId="59E027FA" w14:textId="77777777" w:rsidR="004A26A3" w:rsidRDefault="004A26A3" w:rsidP="004A26A3">
            <w:pPr>
              <w:numPr>
                <w:ilvl w:val="0"/>
                <w:numId w:val="1"/>
              </w:numPr>
              <w:spacing w:before="40" w:after="40"/>
              <w:rPr>
                <w:rFonts w:ascii="Calibri" w:hAnsi="Calibri"/>
                <w:sz w:val="22"/>
                <w:szCs w:val="22"/>
              </w:rPr>
            </w:pPr>
            <w:r>
              <w:rPr>
                <w:rFonts w:ascii="Calibri" w:hAnsi="Calibri"/>
                <w:sz w:val="22"/>
                <w:szCs w:val="22"/>
              </w:rPr>
              <w:t xml:space="preserve">Well-developed </w:t>
            </w:r>
            <w:r w:rsidRPr="002157AF">
              <w:rPr>
                <w:rFonts w:ascii="Calibri" w:hAnsi="Calibri"/>
                <w:sz w:val="22"/>
                <w:szCs w:val="22"/>
              </w:rPr>
              <w:t xml:space="preserve">critical thinking, problem-solving, </w:t>
            </w:r>
            <w:r w:rsidRPr="001E3F2F">
              <w:rPr>
                <w:rFonts w:ascii="Calibri" w:hAnsi="Calibri"/>
                <w:sz w:val="22"/>
                <w:szCs w:val="22"/>
              </w:rPr>
              <w:t>and analytical skills</w:t>
            </w:r>
          </w:p>
          <w:p w14:paraId="076A8EC5" w14:textId="77777777" w:rsidR="004A26A3" w:rsidRDefault="004A26A3" w:rsidP="004A26A3">
            <w:pPr>
              <w:numPr>
                <w:ilvl w:val="0"/>
                <w:numId w:val="1"/>
              </w:numPr>
              <w:spacing w:before="40" w:after="40"/>
              <w:rPr>
                <w:rFonts w:ascii="Calibri" w:hAnsi="Calibri"/>
                <w:sz w:val="22"/>
                <w:szCs w:val="22"/>
              </w:rPr>
            </w:pPr>
            <w:r w:rsidRPr="001E3F2F">
              <w:rPr>
                <w:rFonts w:ascii="Calibri" w:hAnsi="Calibri"/>
                <w:sz w:val="22"/>
                <w:szCs w:val="22"/>
              </w:rPr>
              <w:t>Highly effective communication and interpersonal skills, with the ability to work with stakeholders at all lev</w:t>
            </w:r>
            <w:r>
              <w:rPr>
                <w:rFonts w:ascii="Calibri" w:hAnsi="Calibri"/>
                <w:sz w:val="22"/>
                <w:szCs w:val="22"/>
              </w:rPr>
              <w:t>els</w:t>
            </w:r>
          </w:p>
          <w:p w14:paraId="1DF3D317" w14:textId="77777777" w:rsidR="004A26A3" w:rsidRDefault="004A26A3" w:rsidP="004A26A3">
            <w:pPr>
              <w:numPr>
                <w:ilvl w:val="0"/>
                <w:numId w:val="1"/>
              </w:numPr>
              <w:spacing w:before="40" w:after="40"/>
              <w:rPr>
                <w:rFonts w:ascii="Calibri" w:hAnsi="Calibri"/>
                <w:sz w:val="22"/>
                <w:szCs w:val="22"/>
              </w:rPr>
            </w:pPr>
            <w:r w:rsidRPr="001E3F2F">
              <w:rPr>
                <w:rFonts w:ascii="Calibri" w:hAnsi="Calibri"/>
                <w:sz w:val="22"/>
                <w:szCs w:val="22"/>
              </w:rPr>
              <w:t>An understanding of project management di</w:t>
            </w:r>
            <w:r>
              <w:rPr>
                <w:rFonts w:ascii="Calibri" w:hAnsi="Calibri"/>
                <w:sz w:val="22"/>
                <w:szCs w:val="22"/>
              </w:rPr>
              <w:t xml:space="preserve">sciplines, </w:t>
            </w:r>
            <w:proofErr w:type="gramStart"/>
            <w:r>
              <w:rPr>
                <w:rFonts w:ascii="Calibri" w:hAnsi="Calibri"/>
                <w:sz w:val="22"/>
                <w:szCs w:val="22"/>
              </w:rPr>
              <w:t>methods</w:t>
            </w:r>
            <w:proofErr w:type="gramEnd"/>
            <w:r>
              <w:rPr>
                <w:rFonts w:ascii="Calibri" w:hAnsi="Calibri"/>
                <w:sz w:val="22"/>
                <w:szCs w:val="22"/>
              </w:rPr>
              <w:t xml:space="preserve"> and standards</w:t>
            </w:r>
          </w:p>
          <w:p w14:paraId="2DF5E3B0" w14:textId="77777777" w:rsidR="004A26A3" w:rsidRDefault="004A26A3" w:rsidP="004A26A3">
            <w:pPr>
              <w:numPr>
                <w:ilvl w:val="0"/>
                <w:numId w:val="1"/>
              </w:numPr>
              <w:spacing w:before="40" w:after="40"/>
              <w:rPr>
                <w:rFonts w:ascii="Calibri" w:hAnsi="Calibri"/>
                <w:sz w:val="22"/>
                <w:szCs w:val="22"/>
              </w:rPr>
            </w:pPr>
            <w:r>
              <w:rPr>
                <w:rFonts w:ascii="Calibri" w:hAnsi="Calibri"/>
                <w:sz w:val="22"/>
                <w:szCs w:val="22"/>
              </w:rPr>
              <w:t>Able to work in a fast-</w:t>
            </w:r>
            <w:r w:rsidRPr="001E3F2F">
              <w:rPr>
                <w:rFonts w:ascii="Calibri" w:hAnsi="Calibri"/>
                <w:sz w:val="22"/>
                <w:szCs w:val="22"/>
              </w:rPr>
              <w:t>paced environment</w:t>
            </w:r>
            <w:r>
              <w:rPr>
                <w:rFonts w:ascii="Calibri" w:hAnsi="Calibri"/>
                <w:sz w:val="22"/>
                <w:szCs w:val="22"/>
              </w:rPr>
              <w:t>, with minimal supervision</w:t>
            </w:r>
          </w:p>
          <w:p w14:paraId="4D2C919B" w14:textId="77777777" w:rsidR="004A26A3" w:rsidRDefault="004A26A3" w:rsidP="004A26A3">
            <w:pPr>
              <w:numPr>
                <w:ilvl w:val="0"/>
                <w:numId w:val="1"/>
              </w:numPr>
              <w:spacing w:before="40" w:after="40"/>
              <w:rPr>
                <w:rFonts w:ascii="Calibri" w:hAnsi="Calibri"/>
                <w:sz w:val="22"/>
                <w:szCs w:val="22"/>
              </w:rPr>
            </w:pPr>
            <w:r>
              <w:rPr>
                <w:rFonts w:ascii="Calibri" w:hAnsi="Calibri"/>
                <w:sz w:val="22"/>
                <w:szCs w:val="22"/>
              </w:rPr>
              <w:t>Detail-oriented and d</w:t>
            </w:r>
            <w:r w:rsidRPr="001E3F2F">
              <w:rPr>
                <w:rFonts w:ascii="Calibri" w:hAnsi="Calibri"/>
                <w:sz w:val="22"/>
                <w:szCs w:val="22"/>
              </w:rPr>
              <w:t xml:space="preserve">riven to </w:t>
            </w:r>
            <w:r>
              <w:rPr>
                <w:rFonts w:ascii="Calibri" w:hAnsi="Calibri"/>
                <w:sz w:val="22"/>
                <w:szCs w:val="22"/>
              </w:rPr>
              <w:t>find</w:t>
            </w:r>
            <w:r w:rsidRPr="001E3F2F">
              <w:rPr>
                <w:rFonts w:ascii="Calibri" w:hAnsi="Calibri"/>
                <w:sz w:val="22"/>
                <w:szCs w:val="22"/>
              </w:rPr>
              <w:t xml:space="preserve"> the right solution</w:t>
            </w:r>
            <w:r>
              <w:rPr>
                <w:rFonts w:ascii="Calibri" w:hAnsi="Calibri"/>
                <w:sz w:val="22"/>
                <w:szCs w:val="22"/>
              </w:rPr>
              <w:t xml:space="preserve"> to address issues, </w:t>
            </w:r>
            <w:proofErr w:type="gramStart"/>
            <w:r>
              <w:rPr>
                <w:rFonts w:ascii="Calibri" w:hAnsi="Calibri"/>
                <w:sz w:val="22"/>
                <w:szCs w:val="22"/>
              </w:rPr>
              <w:t>problems</w:t>
            </w:r>
            <w:proofErr w:type="gramEnd"/>
            <w:r>
              <w:rPr>
                <w:rFonts w:ascii="Calibri" w:hAnsi="Calibri"/>
                <w:sz w:val="22"/>
                <w:szCs w:val="22"/>
              </w:rPr>
              <w:t xml:space="preserve"> or opportunities</w:t>
            </w:r>
          </w:p>
          <w:p w14:paraId="41DAC9C4" w14:textId="77777777" w:rsidR="004A26A3" w:rsidRPr="005D164F" w:rsidRDefault="004A26A3" w:rsidP="004A26A3">
            <w:pPr>
              <w:numPr>
                <w:ilvl w:val="0"/>
                <w:numId w:val="1"/>
              </w:numPr>
              <w:rPr>
                <w:rFonts w:asciiTheme="minorHAnsi" w:hAnsiTheme="minorHAnsi" w:cstheme="minorHAnsi"/>
                <w:sz w:val="22"/>
                <w:szCs w:val="22"/>
              </w:rPr>
            </w:pPr>
            <w:r w:rsidRPr="005D164F">
              <w:rPr>
                <w:rFonts w:asciiTheme="minorHAnsi" w:hAnsiTheme="minorHAnsi" w:cstheme="minorHAnsi"/>
                <w:sz w:val="22"/>
                <w:szCs w:val="22"/>
              </w:rPr>
              <w:t xml:space="preserve">Able to effectively facilitate meetings and workshops </w:t>
            </w:r>
          </w:p>
          <w:p w14:paraId="017B319C" w14:textId="77777777" w:rsidR="004A26A3" w:rsidRPr="005D164F" w:rsidRDefault="004A26A3" w:rsidP="004A26A3">
            <w:pPr>
              <w:numPr>
                <w:ilvl w:val="0"/>
                <w:numId w:val="1"/>
              </w:numPr>
              <w:spacing w:before="40" w:after="40"/>
              <w:rPr>
                <w:rFonts w:asciiTheme="minorHAnsi" w:hAnsiTheme="minorHAnsi" w:cstheme="minorHAnsi"/>
                <w:sz w:val="22"/>
                <w:szCs w:val="22"/>
              </w:rPr>
            </w:pPr>
            <w:r w:rsidRPr="005D164F">
              <w:rPr>
                <w:rFonts w:asciiTheme="minorHAnsi" w:hAnsiTheme="minorHAnsi" w:cstheme="minorHAnsi"/>
                <w:sz w:val="22"/>
                <w:szCs w:val="22"/>
              </w:rPr>
              <w:t xml:space="preserve">Excellent IT skills with high levels of accuracy – including advanced knowledge of MS Excel and MS Word and ability to create documents, tools, forms and analyse complex data </w:t>
            </w:r>
          </w:p>
          <w:p w14:paraId="5C33065C" w14:textId="77777777" w:rsidR="004A26A3" w:rsidRPr="005D164F" w:rsidRDefault="004A26A3" w:rsidP="004A26A3">
            <w:pPr>
              <w:numPr>
                <w:ilvl w:val="0"/>
                <w:numId w:val="1"/>
              </w:numPr>
              <w:spacing w:before="40" w:after="40"/>
              <w:rPr>
                <w:rFonts w:asciiTheme="minorHAnsi" w:hAnsiTheme="minorHAnsi" w:cstheme="minorHAnsi"/>
                <w:sz w:val="22"/>
                <w:szCs w:val="22"/>
              </w:rPr>
            </w:pPr>
            <w:r w:rsidRPr="005D164F">
              <w:rPr>
                <w:rFonts w:asciiTheme="minorHAnsi" w:hAnsiTheme="minorHAnsi" w:cstheme="minorHAnsi"/>
                <w:sz w:val="22"/>
                <w:szCs w:val="22"/>
              </w:rPr>
              <w:t xml:space="preserve">A diplomatic approach with excellent relationship management skills </w:t>
            </w:r>
            <w:proofErr w:type="gramStart"/>
            <w:r w:rsidRPr="005D164F">
              <w:rPr>
                <w:rFonts w:asciiTheme="minorHAnsi" w:hAnsiTheme="minorHAnsi" w:cstheme="minorHAnsi"/>
                <w:sz w:val="22"/>
                <w:szCs w:val="22"/>
              </w:rPr>
              <w:t>in order to</w:t>
            </w:r>
            <w:proofErr w:type="gramEnd"/>
            <w:r w:rsidRPr="005D164F">
              <w:rPr>
                <w:rFonts w:asciiTheme="minorHAnsi" w:hAnsiTheme="minorHAnsi" w:cstheme="minorHAnsi"/>
                <w:sz w:val="22"/>
                <w:szCs w:val="22"/>
              </w:rPr>
              <w:t xml:space="preserve"> resolve issues and achieve a sensible outcome</w:t>
            </w:r>
          </w:p>
          <w:p w14:paraId="62B2AF3C" w14:textId="74BE031E" w:rsidR="00F449DB" w:rsidRPr="004A26A3" w:rsidRDefault="004A26A3" w:rsidP="004A26A3">
            <w:pPr>
              <w:numPr>
                <w:ilvl w:val="0"/>
                <w:numId w:val="1"/>
              </w:numPr>
              <w:spacing w:before="40" w:after="40"/>
              <w:rPr>
                <w:rFonts w:ascii="Calibri" w:hAnsi="Calibri" w:cs="Tahoma"/>
                <w:sz w:val="22"/>
                <w:szCs w:val="22"/>
              </w:rPr>
            </w:pPr>
            <w:r w:rsidRPr="005D164F">
              <w:rPr>
                <w:rFonts w:asciiTheme="minorHAnsi" w:hAnsiTheme="minorHAnsi" w:cstheme="minorHAnsi"/>
                <w:sz w:val="22"/>
                <w:szCs w:val="22"/>
              </w:rPr>
              <w:t>An a</w:t>
            </w:r>
            <w:r w:rsidRPr="005D164F">
              <w:rPr>
                <w:rFonts w:asciiTheme="minorHAnsi" w:hAnsiTheme="minorHAnsi" w:cstheme="minorHAnsi"/>
                <w:color w:val="000000"/>
                <w:sz w:val="22"/>
                <w:szCs w:val="22"/>
              </w:rPr>
              <w:t xml:space="preserve">daptable and practical approach to work with </w:t>
            </w:r>
            <w:r w:rsidRPr="005D164F">
              <w:rPr>
                <w:rFonts w:asciiTheme="minorHAnsi" w:hAnsiTheme="minorHAnsi" w:cstheme="minorHAnsi"/>
                <w:sz w:val="22"/>
                <w:szCs w:val="22"/>
              </w:rPr>
              <w:t>the ability to work under pressure</w:t>
            </w:r>
            <w:r w:rsidRPr="004A26A3">
              <w:rPr>
                <w:rFonts w:ascii="Calibri" w:hAnsi="Calibri" w:cs="Tahoma"/>
              </w:rPr>
              <w:t xml:space="preserve"> </w:t>
            </w:r>
          </w:p>
        </w:tc>
      </w:tr>
    </w:tbl>
    <w:p w14:paraId="2B34B89D" w14:textId="77777777" w:rsidR="00F449DB" w:rsidRPr="00F449DB" w:rsidRDefault="00F449DB" w:rsidP="00F449DB">
      <w:pPr>
        <w:spacing w:before="60" w:after="0" w:line="240" w:lineRule="auto"/>
        <w:rPr>
          <w:rFonts w:ascii="Calibri" w:eastAsia="MS Gothic" w:hAnsi="Calibri" w:cs="Calibri"/>
          <w:sz w:val="20"/>
          <w:szCs w:val="20"/>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F449DB" w:rsidRPr="00F449DB" w14:paraId="78CE7580" w14:textId="77777777" w:rsidTr="00F449DB">
        <w:trPr>
          <w:cantSplit/>
          <w:trHeight w:val="359"/>
          <w:tblHeader/>
        </w:trPr>
        <w:tc>
          <w:tcPr>
            <w:tcW w:w="9322" w:type="dxa"/>
            <w:shd w:val="clear" w:color="auto" w:fill="6F4F9B"/>
            <w:tcMar>
              <w:top w:w="57" w:type="dxa"/>
            </w:tcMar>
          </w:tcPr>
          <w:p w14:paraId="209B1702" w14:textId="77777777" w:rsidR="00F449DB" w:rsidRPr="00F449DB" w:rsidRDefault="00F449DB" w:rsidP="00F449DB">
            <w:pPr>
              <w:spacing w:before="60" w:after="60"/>
              <w:rPr>
                <w:rFonts w:ascii="Calibri" w:eastAsia="MS Gothic" w:hAnsi="Calibri" w:cs="Calibri"/>
                <w:b/>
                <w:lang w:eastAsia="ja-JP"/>
              </w:rPr>
            </w:pPr>
            <w:r w:rsidRPr="00F449DB">
              <w:rPr>
                <w:rFonts w:ascii="Calibri" w:eastAsia="MS Gothic" w:hAnsi="Calibri" w:cs="Calibri"/>
                <w:b/>
                <w:color w:val="FFFFFF"/>
                <w:lang w:eastAsia="ja-JP"/>
              </w:rPr>
              <w:t>Intellectual demands (complexity and challenge)</w:t>
            </w:r>
          </w:p>
        </w:tc>
      </w:tr>
      <w:tr w:rsidR="00F449DB" w:rsidRPr="00F449DB" w14:paraId="0AF67AA9" w14:textId="77777777" w:rsidTr="00F449DB">
        <w:trPr>
          <w:trHeight w:val="359"/>
        </w:trPr>
        <w:tc>
          <w:tcPr>
            <w:tcW w:w="9322" w:type="dxa"/>
            <w:shd w:val="clear" w:color="auto" w:fill="E1DAEC"/>
            <w:tcMar>
              <w:top w:w="57" w:type="dxa"/>
            </w:tcMar>
          </w:tcPr>
          <w:p w14:paraId="237E9E2C" w14:textId="77777777" w:rsidR="00F449DB" w:rsidRPr="00F449DB" w:rsidRDefault="00F449DB" w:rsidP="00F449DB">
            <w:pPr>
              <w:spacing w:before="60" w:after="60"/>
              <w:rPr>
                <w:rFonts w:ascii="Calibri" w:hAnsi="Calibri"/>
                <w:i/>
                <w:sz w:val="18"/>
                <w:szCs w:val="24"/>
              </w:rPr>
            </w:pPr>
            <w:r w:rsidRPr="00F449DB">
              <w:rPr>
                <w:rFonts w:ascii="Calibri" w:hAnsi="Calibri"/>
                <w:i/>
                <w:sz w:val="18"/>
                <w:szCs w:val="24"/>
              </w:rPr>
              <w:t>What sorts of problems, situations or issues are typically dealt with? Give any illustrative examples. How are the problems, situations or issues dealt with (</w:t>
            </w:r>
            <w:proofErr w:type="gramStart"/>
            <w:r w:rsidRPr="00F449DB">
              <w:rPr>
                <w:rFonts w:ascii="Calibri" w:hAnsi="Calibri"/>
                <w:i/>
                <w:sz w:val="18"/>
                <w:szCs w:val="24"/>
              </w:rPr>
              <w:t>eg</w:t>
            </w:r>
            <w:proofErr w:type="gramEnd"/>
            <w:r w:rsidRPr="00F449DB">
              <w:rPr>
                <w:rFonts w:ascii="Calibri" w:hAnsi="Calibri"/>
                <w:i/>
                <w:sz w:val="18"/>
                <w:szCs w:val="24"/>
              </w:rPr>
              <w:t xml:space="preserve"> undertaking original research and analysis or seeking specialist advice)?</w:t>
            </w:r>
          </w:p>
          <w:p w14:paraId="4B86BC66" w14:textId="77777777" w:rsidR="00F449DB" w:rsidRPr="00F449DB" w:rsidRDefault="00F449DB" w:rsidP="00F449DB">
            <w:pPr>
              <w:spacing w:before="60" w:after="60"/>
              <w:rPr>
                <w:rFonts w:ascii="Calibri" w:hAnsi="Calibri"/>
                <w:i/>
                <w:sz w:val="18"/>
                <w:szCs w:val="24"/>
              </w:rPr>
            </w:pPr>
            <w:r w:rsidRPr="00F449DB">
              <w:rPr>
                <w:rFonts w:ascii="Calibri" w:hAnsi="Calibri"/>
                <w:i/>
                <w:sz w:val="18"/>
                <w:szCs w:val="24"/>
              </w:rPr>
              <w:t>To what extent are standard procedures and processes followed when undertaking typical tasks, and how is personal initiative used when solving problems? To what extent is creativity used in solving the problems (</w:t>
            </w:r>
            <w:proofErr w:type="gramStart"/>
            <w:r w:rsidRPr="00F449DB">
              <w:rPr>
                <w:rFonts w:ascii="Calibri" w:hAnsi="Calibri"/>
                <w:i/>
                <w:sz w:val="18"/>
                <w:szCs w:val="24"/>
              </w:rPr>
              <w:t>eg</w:t>
            </w:r>
            <w:proofErr w:type="gramEnd"/>
            <w:r w:rsidRPr="00F449DB">
              <w:rPr>
                <w:rFonts w:ascii="Calibri" w:hAnsi="Calibri"/>
                <w:i/>
                <w:sz w:val="18"/>
                <w:szCs w:val="24"/>
              </w:rPr>
              <w:t xml:space="preserve"> adopting different approaches, trying things that have not been done before within the organisation or improving/changing previous approaches).</w:t>
            </w:r>
          </w:p>
        </w:tc>
      </w:tr>
      <w:tr w:rsidR="00F449DB" w:rsidRPr="00F449DB" w14:paraId="747CFE1E" w14:textId="77777777" w:rsidTr="00F449DB">
        <w:trPr>
          <w:trHeight w:val="1701"/>
        </w:trPr>
        <w:tc>
          <w:tcPr>
            <w:tcW w:w="9322" w:type="dxa"/>
            <w:shd w:val="clear" w:color="auto" w:fill="FFFFFF"/>
            <w:tcMar>
              <w:top w:w="57" w:type="dxa"/>
            </w:tcMar>
          </w:tcPr>
          <w:p w14:paraId="3376F897" w14:textId="09CA4ACF" w:rsidR="004A26A3" w:rsidRDefault="004A26A3" w:rsidP="004A26A3">
            <w:pPr>
              <w:numPr>
                <w:ilvl w:val="0"/>
                <w:numId w:val="1"/>
              </w:numPr>
              <w:spacing w:before="40" w:after="40"/>
              <w:rPr>
                <w:rFonts w:ascii="Calibri" w:hAnsi="Calibri" w:cs="Tahoma"/>
                <w:sz w:val="22"/>
                <w:szCs w:val="22"/>
              </w:rPr>
            </w:pPr>
            <w:r w:rsidRPr="008A6DDE">
              <w:rPr>
                <w:rFonts w:ascii="Calibri" w:hAnsi="Calibri" w:cs="Tahoma"/>
                <w:sz w:val="22"/>
                <w:szCs w:val="22"/>
              </w:rPr>
              <w:t>Assess</w:t>
            </w:r>
            <w:r w:rsidRPr="00571C46">
              <w:rPr>
                <w:rFonts w:ascii="Calibri" w:hAnsi="Calibri" w:cs="Tahoma"/>
                <w:sz w:val="22"/>
                <w:szCs w:val="22"/>
              </w:rPr>
              <w:t>ing</w:t>
            </w:r>
            <w:r w:rsidRPr="008A6DDE">
              <w:rPr>
                <w:rFonts w:ascii="Calibri" w:hAnsi="Calibri" w:cs="Tahoma"/>
                <w:sz w:val="22"/>
                <w:szCs w:val="22"/>
              </w:rPr>
              <w:t xml:space="preserve"> problem situations to identify causes, gather and process relevant information, generate possible solutions, and make recommendations and/or resolve the problem</w:t>
            </w:r>
            <w:r>
              <w:rPr>
                <w:rFonts w:ascii="Calibri" w:hAnsi="Calibri" w:cs="Tahoma"/>
                <w:sz w:val="22"/>
                <w:szCs w:val="22"/>
              </w:rPr>
              <w:t>.</w:t>
            </w:r>
            <w:r w:rsidRPr="00571C46">
              <w:rPr>
                <w:rFonts w:ascii="Calibri" w:hAnsi="Calibri" w:cs="Tahoma"/>
                <w:sz w:val="22"/>
                <w:szCs w:val="22"/>
              </w:rPr>
              <w:t xml:space="preserve"> </w:t>
            </w:r>
          </w:p>
          <w:p w14:paraId="30A4AD7C" w14:textId="356DA4D7" w:rsidR="004A26A3" w:rsidRDefault="004A26A3" w:rsidP="004A26A3">
            <w:pPr>
              <w:numPr>
                <w:ilvl w:val="0"/>
                <w:numId w:val="1"/>
              </w:numPr>
              <w:spacing w:before="40" w:after="40"/>
              <w:rPr>
                <w:rFonts w:ascii="Calibri" w:hAnsi="Calibri" w:cs="Tahoma"/>
                <w:sz w:val="22"/>
                <w:szCs w:val="22"/>
              </w:rPr>
            </w:pPr>
            <w:r>
              <w:rPr>
                <w:rFonts w:ascii="Calibri" w:hAnsi="Calibri" w:cs="Tahoma"/>
                <w:sz w:val="22"/>
                <w:szCs w:val="22"/>
              </w:rPr>
              <w:t xml:space="preserve">Working with senior staff and senior elected members of the BMA, including producing written reports, chairing meetings, assessing work produced by others is in line with pre-agreed strategy </w:t>
            </w:r>
          </w:p>
          <w:p w14:paraId="762B8FEB" w14:textId="49559D1C" w:rsidR="004A26A3" w:rsidRPr="0078294D" w:rsidRDefault="004A26A3" w:rsidP="004A26A3">
            <w:pPr>
              <w:numPr>
                <w:ilvl w:val="0"/>
                <w:numId w:val="1"/>
              </w:numPr>
              <w:spacing w:before="40" w:after="40"/>
              <w:rPr>
                <w:rFonts w:ascii="Calibri" w:hAnsi="Calibri" w:cs="Tahoma"/>
                <w:sz w:val="22"/>
                <w:szCs w:val="22"/>
              </w:rPr>
            </w:pPr>
            <w:r>
              <w:rPr>
                <w:rFonts w:ascii="Calibri" w:hAnsi="Calibri" w:cs="Tahoma"/>
                <w:sz w:val="22"/>
                <w:szCs w:val="22"/>
              </w:rPr>
              <w:t>A positive mindset in influencing others to achieve the required outcomes</w:t>
            </w:r>
            <w:r w:rsidRPr="00571C46">
              <w:rPr>
                <w:rFonts w:ascii="Calibri" w:hAnsi="Calibri" w:cs="Tahoma"/>
                <w:sz w:val="22"/>
                <w:szCs w:val="22"/>
              </w:rPr>
              <w:t xml:space="preserve"> </w:t>
            </w:r>
          </w:p>
          <w:p w14:paraId="52D3289F" w14:textId="77777777" w:rsidR="004A26A3" w:rsidRDefault="004A26A3" w:rsidP="004A26A3">
            <w:pPr>
              <w:numPr>
                <w:ilvl w:val="0"/>
                <w:numId w:val="1"/>
              </w:numPr>
              <w:spacing w:before="40" w:after="40"/>
              <w:rPr>
                <w:rFonts w:ascii="Calibri" w:hAnsi="Calibri" w:cs="Tahoma"/>
                <w:sz w:val="22"/>
                <w:szCs w:val="22"/>
              </w:rPr>
            </w:pPr>
            <w:r>
              <w:rPr>
                <w:rFonts w:ascii="Calibri" w:hAnsi="Calibri" w:cs="Tahoma"/>
                <w:sz w:val="22"/>
                <w:szCs w:val="22"/>
              </w:rPr>
              <w:t>The role holder is expected to work independently, within agreed framework and to agreed standards</w:t>
            </w:r>
          </w:p>
          <w:p w14:paraId="0CB0C4DD" w14:textId="00CCFB59" w:rsidR="00F449DB" w:rsidRPr="00F449DB" w:rsidRDefault="004A26A3" w:rsidP="004A26A3">
            <w:pPr>
              <w:numPr>
                <w:ilvl w:val="0"/>
                <w:numId w:val="1"/>
              </w:numPr>
              <w:spacing w:before="40" w:after="40"/>
              <w:rPr>
                <w:rFonts w:ascii="Calibri" w:hAnsi="Calibri" w:cs="Tahoma"/>
                <w:sz w:val="22"/>
                <w:szCs w:val="22"/>
              </w:rPr>
            </w:pPr>
            <w:r w:rsidRPr="004A26A3">
              <w:rPr>
                <w:rFonts w:ascii="Calibri" w:hAnsi="Calibri" w:cs="Tahoma"/>
                <w:sz w:val="22"/>
                <w:szCs w:val="22"/>
              </w:rPr>
              <w:t>Work cooperatively and effectively with others to achieve project objectives, resolve problems, and make decisions that enhance project effectiveness</w:t>
            </w:r>
          </w:p>
        </w:tc>
      </w:tr>
    </w:tbl>
    <w:p w14:paraId="7A2DA8B3" w14:textId="77777777" w:rsidR="00F449DB" w:rsidRPr="00F449DB" w:rsidRDefault="00F449DB" w:rsidP="00F449DB">
      <w:pPr>
        <w:spacing w:before="60" w:after="60" w:line="240" w:lineRule="auto"/>
        <w:rPr>
          <w:rFonts w:ascii="Calibri" w:eastAsia="MS Gothic" w:hAnsi="Calibri" w:cs="Calibri"/>
          <w:b/>
          <w:sz w:val="20"/>
          <w:szCs w:val="24"/>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F449DB" w:rsidRPr="00F449DB" w14:paraId="5C6FBBCD" w14:textId="77777777" w:rsidTr="00F449DB">
        <w:trPr>
          <w:trHeight w:val="359"/>
          <w:tblHeader/>
        </w:trPr>
        <w:tc>
          <w:tcPr>
            <w:tcW w:w="9322" w:type="dxa"/>
            <w:shd w:val="clear" w:color="auto" w:fill="6F4F9B"/>
            <w:tcMar>
              <w:top w:w="57" w:type="dxa"/>
            </w:tcMar>
          </w:tcPr>
          <w:p w14:paraId="44ADD922" w14:textId="77777777" w:rsidR="00F449DB" w:rsidRPr="00F449DB" w:rsidRDefault="00F449DB" w:rsidP="00F449DB">
            <w:pPr>
              <w:spacing w:before="60" w:after="60"/>
              <w:rPr>
                <w:rFonts w:ascii="Calibri" w:eastAsia="MS Gothic" w:hAnsi="Calibri" w:cs="Calibri"/>
                <w:b/>
                <w:lang w:eastAsia="ja-JP"/>
              </w:rPr>
            </w:pPr>
            <w:r w:rsidRPr="00F449DB">
              <w:rPr>
                <w:rFonts w:ascii="Calibri" w:eastAsia="MS Gothic" w:hAnsi="Calibri" w:cs="Calibri"/>
                <w:b/>
                <w:color w:val="FFFFFF"/>
                <w:lang w:eastAsia="ja-JP"/>
              </w:rPr>
              <w:t>Judgement (independence and level and impact limitations)</w:t>
            </w:r>
          </w:p>
        </w:tc>
      </w:tr>
      <w:tr w:rsidR="00F449DB" w:rsidRPr="00F449DB" w14:paraId="7C0DC8BC" w14:textId="77777777" w:rsidTr="00F449DB">
        <w:trPr>
          <w:trHeight w:val="359"/>
        </w:trPr>
        <w:tc>
          <w:tcPr>
            <w:tcW w:w="9322" w:type="dxa"/>
            <w:shd w:val="clear" w:color="auto" w:fill="E1DAEC"/>
            <w:tcMar>
              <w:top w:w="57" w:type="dxa"/>
            </w:tcMar>
          </w:tcPr>
          <w:p w14:paraId="45848821" w14:textId="77777777" w:rsidR="00F449DB" w:rsidRPr="00F449DB" w:rsidRDefault="00F449DB" w:rsidP="00F449DB">
            <w:pPr>
              <w:spacing w:before="60" w:after="60"/>
              <w:rPr>
                <w:rFonts w:ascii="Calibri" w:hAnsi="Calibri"/>
                <w:i/>
                <w:sz w:val="18"/>
                <w:szCs w:val="24"/>
              </w:rPr>
            </w:pPr>
            <w:r w:rsidRPr="00F449DB">
              <w:rPr>
                <w:rFonts w:ascii="Calibri" w:hAnsi="Calibri"/>
                <w:i/>
                <w:sz w:val="18"/>
                <w:szCs w:val="24"/>
              </w:rPr>
              <w:t>What are the typical decisions that are made in the job without reference to any higher authority? What informs/constrains the decisions (</w:t>
            </w:r>
            <w:proofErr w:type="gramStart"/>
            <w:r w:rsidRPr="00F449DB">
              <w:rPr>
                <w:rFonts w:ascii="Calibri" w:hAnsi="Calibri"/>
                <w:i/>
                <w:sz w:val="18"/>
                <w:szCs w:val="24"/>
              </w:rPr>
              <w:t>eg</w:t>
            </w:r>
            <w:proofErr w:type="gramEnd"/>
            <w:r w:rsidRPr="00F449DB">
              <w:rPr>
                <w:rFonts w:ascii="Calibri" w:hAnsi="Calibri"/>
                <w:i/>
                <w:sz w:val="18"/>
                <w:szCs w:val="24"/>
              </w:rPr>
              <w:t xml:space="preserve"> expenditure limits, have to follow clearly laid down procedures or working within broad objectives). What influence upon policy, procedures or resources is there (</w:t>
            </w:r>
            <w:proofErr w:type="gramStart"/>
            <w:r w:rsidRPr="00F449DB">
              <w:rPr>
                <w:rFonts w:ascii="Calibri" w:hAnsi="Calibri"/>
                <w:i/>
                <w:sz w:val="18"/>
                <w:szCs w:val="24"/>
              </w:rPr>
              <w:t>eg</w:t>
            </w:r>
            <w:proofErr w:type="gramEnd"/>
            <w:r w:rsidRPr="00F449DB">
              <w:rPr>
                <w:rFonts w:ascii="Calibri" w:hAnsi="Calibri"/>
                <w:i/>
                <w:sz w:val="18"/>
                <w:szCs w:val="24"/>
              </w:rPr>
              <w:t xml:space="preserve"> giving advice to others)? </w:t>
            </w:r>
          </w:p>
          <w:p w14:paraId="08673FF8" w14:textId="77777777" w:rsidR="00F449DB" w:rsidRPr="00F449DB" w:rsidRDefault="00F449DB" w:rsidP="00F449DB">
            <w:pPr>
              <w:spacing w:before="60" w:after="60"/>
              <w:rPr>
                <w:rFonts w:ascii="Calibri" w:hAnsi="Calibri"/>
                <w:i/>
                <w:sz w:val="18"/>
                <w:szCs w:val="24"/>
              </w:rPr>
            </w:pPr>
            <w:r w:rsidRPr="00F449DB">
              <w:rPr>
                <w:rFonts w:ascii="Calibri" w:hAnsi="Calibri"/>
                <w:i/>
                <w:sz w:val="18"/>
                <w:szCs w:val="24"/>
              </w:rPr>
              <w:t xml:space="preserve">Who (or what) is next to be affected by the decisions that are made – for example, supervisor sees them before they leave the team or the whole department sees and has to respond to the change that is </w:t>
            </w:r>
            <w:proofErr w:type="gramStart"/>
            <w:r w:rsidRPr="00F449DB">
              <w:rPr>
                <w:rFonts w:ascii="Calibri" w:hAnsi="Calibri"/>
                <w:i/>
                <w:sz w:val="18"/>
                <w:szCs w:val="24"/>
              </w:rPr>
              <w:t>made.</w:t>
            </w:r>
            <w:proofErr w:type="gramEnd"/>
            <w:r w:rsidRPr="00F449DB">
              <w:rPr>
                <w:rFonts w:ascii="Calibri" w:hAnsi="Calibri"/>
                <w:i/>
                <w:sz w:val="18"/>
                <w:szCs w:val="24"/>
              </w:rPr>
              <w:t xml:space="preserve"> Give typical example(s) of the consequences of the decisions (</w:t>
            </w:r>
            <w:proofErr w:type="gramStart"/>
            <w:r w:rsidRPr="00F449DB">
              <w:rPr>
                <w:rFonts w:ascii="Calibri" w:hAnsi="Calibri"/>
                <w:i/>
                <w:sz w:val="18"/>
                <w:szCs w:val="24"/>
              </w:rPr>
              <w:t>eg</w:t>
            </w:r>
            <w:proofErr w:type="gramEnd"/>
            <w:r w:rsidRPr="00F449DB">
              <w:rPr>
                <w:rFonts w:ascii="Calibri" w:hAnsi="Calibri"/>
                <w:i/>
                <w:sz w:val="18"/>
                <w:szCs w:val="24"/>
              </w:rPr>
              <w:t xml:space="preserve"> what impact does the decision-making have on the performance of the team/section/department/organisation)?</w:t>
            </w:r>
          </w:p>
        </w:tc>
      </w:tr>
      <w:tr w:rsidR="00F449DB" w:rsidRPr="00F449DB" w14:paraId="1B954140" w14:textId="77777777" w:rsidTr="00F449DB">
        <w:trPr>
          <w:trHeight w:val="1701"/>
        </w:trPr>
        <w:tc>
          <w:tcPr>
            <w:tcW w:w="9322" w:type="dxa"/>
            <w:shd w:val="clear" w:color="auto" w:fill="FFFFFF"/>
            <w:tcMar>
              <w:top w:w="57" w:type="dxa"/>
            </w:tcMar>
          </w:tcPr>
          <w:p w14:paraId="56F6A920" w14:textId="04DD9C6E" w:rsidR="004A26A3" w:rsidRPr="002157AF" w:rsidRDefault="004A26A3" w:rsidP="004A26A3">
            <w:pPr>
              <w:numPr>
                <w:ilvl w:val="0"/>
                <w:numId w:val="1"/>
              </w:numPr>
              <w:spacing w:before="40" w:after="40"/>
              <w:rPr>
                <w:rFonts w:ascii="Calibri" w:hAnsi="Calibri" w:cs="Tahoma"/>
                <w:sz w:val="22"/>
                <w:szCs w:val="22"/>
              </w:rPr>
            </w:pPr>
            <w:r>
              <w:rPr>
                <w:rFonts w:ascii="Calibri" w:hAnsi="Calibri" w:cs="Tahoma"/>
                <w:sz w:val="22"/>
                <w:szCs w:val="22"/>
              </w:rPr>
              <w:lastRenderedPageBreak/>
              <w:t>The role holder will be expected to m</w:t>
            </w:r>
            <w:r w:rsidRPr="002157AF">
              <w:rPr>
                <w:rFonts w:ascii="Calibri" w:hAnsi="Calibri" w:cs="Tahoma"/>
                <w:sz w:val="22"/>
                <w:szCs w:val="22"/>
              </w:rPr>
              <w:t>ake decisions</w:t>
            </w:r>
            <w:r>
              <w:rPr>
                <w:rFonts w:ascii="Calibri" w:hAnsi="Calibri" w:cs="Tahoma"/>
                <w:sz w:val="22"/>
                <w:szCs w:val="22"/>
              </w:rPr>
              <w:t xml:space="preserve"> independently but also to maintain good communication with senior managers and consult with them where necessary </w:t>
            </w:r>
          </w:p>
          <w:p w14:paraId="4FC31EB2" w14:textId="77777777" w:rsidR="004A26A3" w:rsidRDefault="004A26A3" w:rsidP="004A26A3">
            <w:pPr>
              <w:numPr>
                <w:ilvl w:val="0"/>
                <w:numId w:val="1"/>
              </w:numPr>
              <w:spacing w:before="40" w:after="40"/>
              <w:rPr>
                <w:rFonts w:ascii="Calibri" w:hAnsi="Calibri" w:cs="Tahoma"/>
                <w:sz w:val="22"/>
                <w:szCs w:val="22"/>
              </w:rPr>
            </w:pPr>
            <w:r>
              <w:rPr>
                <w:rFonts w:ascii="Calibri" w:hAnsi="Calibri" w:cs="Tahoma"/>
                <w:sz w:val="22"/>
                <w:szCs w:val="22"/>
              </w:rPr>
              <w:t>Identify options for addressing project issues, risks and opportunities and make recommendations about the most appropriate course of action</w:t>
            </w:r>
          </w:p>
          <w:p w14:paraId="0B7D65FD" w14:textId="77777777" w:rsidR="004A26A3" w:rsidRPr="00772AB0" w:rsidRDefault="004A26A3" w:rsidP="004A26A3">
            <w:pPr>
              <w:numPr>
                <w:ilvl w:val="0"/>
                <w:numId w:val="1"/>
              </w:numPr>
              <w:spacing w:before="40" w:after="40"/>
              <w:rPr>
                <w:rFonts w:ascii="Calibri" w:hAnsi="Calibri" w:cs="Tahoma"/>
                <w:sz w:val="22"/>
                <w:szCs w:val="22"/>
              </w:rPr>
            </w:pPr>
            <w:r w:rsidRPr="00772AB0">
              <w:rPr>
                <w:rFonts w:ascii="Calibri" w:hAnsi="Calibri" w:cs="Tahoma"/>
                <w:sz w:val="22"/>
                <w:szCs w:val="22"/>
              </w:rPr>
              <w:t xml:space="preserve">Provide advice and guidance on project planning and implementation to the workstream leads </w:t>
            </w:r>
          </w:p>
          <w:p w14:paraId="3C0B6101" w14:textId="17F617AB" w:rsidR="00F449DB" w:rsidRPr="00F449DB" w:rsidRDefault="00F449DB" w:rsidP="00F449DB">
            <w:pPr>
              <w:spacing w:before="40" w:after="60"/>
              <w:ind w:left="284" w:hanging="284"/>
              <w:rPr>
                <w:rFonts w:ascii="Calibri" w:hAnsi="Calibri"/>
                <w:szCs w:val="24"/>
              </w:rPr>
            </w:pPr>
          </w:p>
        </w:tc>
      </w:tr>
    </w:tbl>
    <w:p w14:paraId="47F4FE94" w14:textId="77777777" w:rsidR="00F449DB" w:rsidRPr="00F449DB" w:rsidRDefault="00F449DB" w:rsidP="00F449DB">
      <w:pPr>
        <w:spacing w:before="60" w:after="60" w:line="240" w:lineRule="auto"/>
        <w:rPr>
          <w:rFonts w:ascii="Calibri" w:eastAsia="MS Gothic" w:hAnsi="Calibri" w:cs="Calibri"/>
          <w:b/>
          <w:sz w:val="20"/>
          <w:szCs w:val="24"/>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F449DB" w:rsidRPr="00F449DB" w14:paraId="0BDCF892" w14:textId="77777777" w:rsidTr="00F449DB">
        <w:trPr>
          <w:cantSplit/>
          <w:trHeight w:val="359"/>
          <w:tblHeader/>
        </w:trPr>
        <w:tc>
          <w:tcPr>
            <w:tcW w:w="9322" w:type="dxa"/>
            <w:shd w:val="clear" w:color="auto" w:fill="6F4F9B"/>
            <w:tcMar>
              <w:top w:w="57" w:type="dxa"/>
            </w:tcMar>
          </w:tcPr>
          <w:p w14:paraId="1CD754CD" w14:textId="77777777" w:rsidR="00F449DB" w:rsidRPr="00F449DB" w:rsidRDefault="00F449DB" w:rsidP="00F449DB">
            <w:pPr>
              <w:keepNext/>
              <w:keepLines/>
              <w:spacing w:before="60" w:after="60"/>
              <w:rPr>
                <w:rFonts w:ascii="Calibri" w:eastAsia="MS Gothic" w:hAnsi="Calibri" w:cs="Calibri"/>
                <w:b/>
                <w:lang w:eastAsia="ja-JP"/>
              </w:rPr>
            </w:pPr>
            <w:r w:rsidRPr="00F449DB">
              <w:rPr>
                <w:rFonts w:ascii="Calibri" w:eastAsia="MS Gothic" w:hAnsi="Calibri" w:cs="Calibri"/>
                <w:b/>
                <w:color w:val="FFFFFF"/>
                <w:lang w:eastAsia="ja-JP"/>
              </w:rPr>
              <w:t>Use of resources (supervision of resources and influence)</w:t>
            </w:r>
          </w:p>
        </w:tc>
      </w:tr>
      <w:tr w:rsidR="00F449DB" w:rsidRPr="00F449DB" w14:paraId="5184CAAA" w14:textId="77777777" w:rsidTr="00F449DB">
        <w:trPr>
          <w:cantSplit/>
          <w:trHeight w:val="359"/>
        </w:trPr>
        <w:tc>
          <w:tcPr>
            <w:tcW w:w="9322" w:type="dxa"/>
            <w:shd w:val="clear" w:color="auto" w:fill="E1DAEC"/>
            <w:tcMar>
              <w:top w:w="57" w:type="dxa"/>
            </w:tcMar>
          </w:tcPr>
          <w:p w14:paraId="3738A014" w14:textId="77777777" w:rsidR="00F449DB" w:rsidRPr="00F449DB" w:rsidRDefault="00F449DB" w:rsidP="00F449DB">
            <w:pPr>
              <w:keepNext/>
              <w:keepLines/>
              <w:spacing w:before="60" w:after="60"/>
              <w:rPr>
                <w:rFonts w:ascii="Calibri" w:hAnsi="Calibri"/>
                <w:i/>
                <w:sz w:val="18"/>
                <w:szCs w:val="24"/>
              </w:rPr>
            </w:pPr>
            <w:r w:rsidRPr="00F449DB">
              <w:rPr>
                <w:rFonts w:ascii="Calibri" w:hAnsi="Calibri"/>
                <w:i/>
                <w:sz w:val="18"/>
                <w:szCs w:val="24"/>
              </w:rPr>
              <w:t xml:space="preserve">What responsibility is there for managing people, equipment, budgets, resources, customer’s </w:t>
            </w:r>
            <w:proofErr w:type="gramStart"/>
            <w:r w:rsidRPr="00F449DB">
              <w:rPr>
                <w:rFonts w:ascii="Calibri" w:hAnsi="Calibri"/>
                <w:i/>
                <w:sz w:val="18"/>
                <w:szCs w:val="24"/>
              </w:rPr>
              <w:t>welfare</w:t>
            </w:r>
            <w:proofErr w:type="gramEnd"/>
            <w:r w:rsidRPr="00F449DB">
              <w:rPr>
                <w:rFonts w:ascii="Calibri" w:hAnsi="Calibri"/>
                <w:i/>
                <w:sz w:val="18"/>
                <w:szCs w:val="24"/>
              </w:rPr>
              <w:t xml:space="preserve"> or confidential information?  If this is a staff management role describe what is involved, </w:t>
            </w:r>
            <w:proofErr w:type="gramStart"/>
            <w:r w:rsidRPr="00F449DB">
              <w:rPr>
                <w:rFonts w:ascii="Calibri" w:hAnsi="Calibri"/>
                <w:i/>
                <w:sz w:val="18"/>
                <w:szCs w:val="24"/>
              </w:rPr>
              <w:t>eg</w:t>
            </w:r>
            <w:proofErr w:type="gramEnd"/>
            <w:r w:rsidRPr="00F449DB">
              <w:rPr>
                <w:rFonts w:ascii="Calibri" w:hAnsi="Calibri"/>
                <w:i/>
                <w:sz w:val="18"/>
                <w:szCs w:val="24"/>
              </w:rPr>
              <w:t xml:space="preserve"> staff reporting, staff development, appraisal, leading a department or the allocation of work.</w:t>
            </w:r>
          </w:p>
          <w:p w14:paraId="1261EB19" w14:textId="77777777" w:rsidR="00F449DB" w:rsidRPr="00F449DB" w:rsidRDefault="00F449DB" w:rsidP="00F449DB">
            <w:pPr>
              <w:keepNext/>
              <w:keepLines/>
              <w:spacing w:before="60" w:after="60"/>
              <w:rPr>
                <w:rFonts w:ascii="Calibri" w:hAnsi="Calibri"/>
                <w:i/>
                <w:sz w:val="18"/>
                <w:szCs w:val="24"/>
              </w:rPr>
            </w:pPr>
            <w:r w:rsidRPr="00F449DB">
              <w:rPr>
                <w:rFonts w:ascii="Calibri" w:hAnsi="Calibri"/>
                <w:i/>
                <w:sz w:val="18"/>
                <w:szCs w:val="24"/>
              </w:rPr>
              <w:t xml:space="preserve">How does the role fit within the organisation, </w:t>
            </w:r>
            <w:proofErr w:type="gramStart"/>
            <w:r w:rsidRPr="00F449DB">
              <w:rPr>
                <w:rFonts w:ascii="Calibri" w:hAnsi="Calibri"/>
                <w:i/>
                <w:sz w:val="18"/>
                <w:szCs w:val="24"/>
              </w:rPr>
              <w:t>eg</w:t>
            </w:r>
            <w:proofErr w:type="gramEnd"/>
            <w:r w:rsidRPr="00F449DB">
              <w:rPr>
                <w:rFonts w:ascii="Calibri" w:hAnsi="Calibri"/>
                <w:i/>
                <w:sz w:val="18"/>
                <w:szCs w:val="24"/>
              </w:rPr>
              <w:t xml:space="preserve"> support role, team member, team leader, specialist policy adviser, or leading major areas of core business?</w:t>
            </w:r>
          </w:p>
        </w:tc>
      </w:tr>
      <w:tr w:rsidR="00F449DB" w:rsidRPr="00F449DB" w14:paraId="1DA9675F" w14:textId="77777777" w:rsidTr="00F449DB">
        <w:trPr>
          <w:trHeight w:val="1701"/>
        </w:trPr>
        <w:tc>
          <w:tcPr>
            <w:tcW w:w="9322" w:type="dxa"/>
            <w:shd w:val="clear" w:color="auto" w:fill="FFFFFF"/>
            <w:tcMar>
              <w:top w:w="57" w:type="dxa"/>
            </w:tcMar>
          </w:tcPr>
          <w:p w14:paraId="729963C4" w14:textId="4A1C5941" w:rsidR="004A26A3" w:rsidRDefault="004A26A3" w:rsidP="004A26A3">
            <w:pPr>
              <w:numPr>
                <w:ilvl w:val="0"/>
                <w:numId w:val="1"/>
              </w:numPr>
              <w:spacing w:before="40" w:after="40"/>
              <w:rPr>
                <w:rFonts w:ascii="Calibri" w:hAnsi="Calibri" w:cs="Tahoma"/>
                <w:sz w:val="22"/>
                <w:szCs w:val="22"/>
              </w:rPr>
            </w:pPr>
            <w:r>
              <w:rPr>
                <w:rFonts w:ascii="Calibri" w:hAnsi="Calibri" w:cs="Tahoma"/>
                <w:sz w:val="22"/>
                <w:szCs w:val="22"/>
              </w:rPr>
              <w:t xml:space="preserve">The project manager does not have any line management </w:t>
            </w:r>
            <w:proofErr w:type="gramStart"/>
            <w:r>
              <w:rPr>
                <w:rFonts w:ascii="Calibri" w:hAnsi="Calibri" w:cs="Tahoma"/>
                <w:sz w:val="22"/>
                <w:szCs w:val="22"/>
              </w:rPr>
              <w:t>responsibility, but</w:t>
            </w:r>
            <w:proofErr w:type="gramEnd"/>
            <w:r>
              <w:rPr>
                <w:rFonts w:ascii="Calibri" w:hAnsi="Calibri" w:cs="Tahoma"/>
                <w:sz w:val="22"/>
                <w:szCs w:val="22"/>
              </w:rPr>
              <w:t xml:space="preserve"> will manage delivery of this project alongside </w:t>
            </w:r>
            <w:r w:rsidR="00527744">
              <w:rPr>
                <w:rFonts w:ascii="Calibri" w:hAnsi="Calibri" w:cs="Tahoma"/>
                <w:sz w:val="22"/>
                <w:szCs w:val="22"/>
              </w:rPr>
              <w:t>the Head of Strategic Communications.</w:t>
            </w:r>
            <w:r>
              <w:rPr>
                <w:rFonts w:ascii="Calibri" w:hAnsi="Calibri" w:cs="Tahoma"/>
                <w:sz w:val="22"/>
                <w:szCs w:val="22"/>
              </w:rPr>
              <w:t xml:space="preserve"> </w:t>
            </w:r>
          </w:p>
          <w:p w14:paraId="01955C07" w14:textId="77C4ADF0" w:rsidR="004A26A3" w:rsidRDefault="004A26A3" w:rsidP="004A26A3">
            <w:pPr>
              <w:numPr>
                <w:ilvl w:val="0"/>
                <w:numId w:val="1"/>
              </w:numPr>
              <w:spacing w:before="40" w:after="40"/>
              <w:rPr>
                <w:rFonts w:ascii="Calibri" w:hAnsi="Calibri" w:cs="Tahoma"/>
                <w:sz w:val="22"/>
                <w:szCs w:val="22"/>
              </w:rPr>
            </w:pPr>
            <w:r>
              <w:rPr>
                <w:rFonts w:ascii="Calibri" w:hAnsi="Calibri" w:cs="Tahoma"/>
                <w:sz w:val="22"/>
                <w:szCs w:val="22"/>
              </w:rPr>
              <w:t xml:space="preserve">They will report on a day-to-day basis to the </w:t>
            </w:r>
            <w:r w:rsidR="00527744">
              <w:rPr>
                <w:rFonts w:ascii="Calibri" w:hAnsi="Calibri" w:cs="Tahoma"/>
                <w:sz w:val="22"/>
                <w:szCs w:val="22"/>
              </w:rPr>
              <w:t>Head of Strategic Communications</w:t>
            </w:r>
            <w:r>
              <w:rPr>
                <w:rFonts w:ascii="Calibri" w:hAnsi="Calibri" w:cs="Tahoma"/>
                <w:sz w:val="22"/>
                <w:szCs w:val="22"/>
              </w:rPr>
              <w:t>, but will be expected to exercise their judgement in relation to the way issues and problems are resolved</w:t>
            </w:r>
          </w:p>
          <w:p w14:paraId="2D2EA1BA" w14:textId="77777777" w:rsidR="004A26A3" w:rsidRDefault="004A26A3" w:rsidP="004A26A3">
            <w:pPr>
              <w:numPr>
                <w:ilvl w:val="0"/>
                <w:numId w:val="1"/>
              </w:numPr>
              <w:spacing w:before="40" w:after="40"/>
              <w:rPr>
                <w:rFonts w:ascii="Calibri" w:hAnsi="Calibri" w:cs="Tahoma"/>
                <w:sz w:val="22"/>
                <w:szCs w:val="22"/>
              </w:rPr>
            </w:pPr>
            <w:r>
              <w:rPr>
                <w:rFonts w:ascii="Calibri" w:hAnsi="Calibri" w:cs="Tahoma"/>
                <w:sz w:val="22"/>
                <w:szCs w:val="22"/>
              </w:rPr>
              <w:t xml:space="preserve">The project manager is expected to have – or very quickly develop – specialist knowledge and skills </w:t>
            </w:r>
            <w:proofErr w:type="gramStart"/>
            <w:r>
              <w:rPr>
                <w:rFonts w:ascii="Calibri" w:hAnsi="Calibri" w:cs="Tahoma"/>
                <w:sz w:val="22"/>
                <w:szCs w:val="22"/>
              </w:rPr>
              <w:t>in the area of</w:t>
            </w:r>
            <w:proofErr w:type="gramEnd"/>
            <w:r>
              <w:rPr>
                <w:rFonts w:ascii="Calibri" w:hAnsi="Calibri" w:cs="Tahoma"/>
                <w:sz w:val="22"/>
                <w:szCs w:val="22"/>
              </w:rPr>
              <w:t xml:space="preserve"> project planning and management, and will need to be perceived as expert by other project stakeholders</w:t>
            </w:r>
          </w:p>
          <w:p w14:paraId="6EED38D0" w14:textId="05126162" w:rsidR="00F449DB" w:rsidRPr="00F449DB" w:rsidRDefault="004A26A3" w:rsidP="004A26A3">
            <w:pPr>
              <w:numPr>
                <w:ilvl w:val="0"/>
                <w:numId w:val="1"/>
              </w:numPr>
              <w:spacing w:before="40" w:after="40"/>
              <w:rPr>
                <w:rFonts w:ascii="Calibri" w:hAnsi="Calibri" w:cs="Tahoma"/>
                <w:sz w:val="22"/>
                <w:szCs w:val="22"/>
              </w:rPr>
            </w:pPr>
            <w:r w:rsidRPr="004A26A3">
              <w:rPr>
                <w:rFonts w:ascii="Calibri" w:hAnsi="Calibri" w:cs="Tahoma"/>
                <w:sz w:val="22"/>
                <w:szCs w:val="22"/>
              </w:rPr>
              <w:t xml:space="preserve">The project manager may be exposed to some sensitive information or data and will be expected to </w:t>
            </w:r>
            <w:proofErr w:type="gramStart"/>
            <w:r w:rsidRPr="004A26A3">
              <w:rPr>
                <w:rFonts w:ascii="Calibri" w:hAnsi="Calibri" w:cs="Tahoma"/>
                <w:sz w:val="22"/>
                <w:szCs w:val="22"/>
              </w:rPr>
              <w:t>maintain absolute confidentiality at all times</w:t>
            </w:r>
            <w:proofErr w:type="gramEnd"/>
          </w:p>
        </w:tc>
      </w:tr>
    </w:tbl>
    <w:p w14:paraId="06EF58E5" w14:textId="77777777" w:rsidR="00F449DB" w:rsidRPr="00F449DB" w:rsidRDefault="00F449DB" w:rsidP="00F449DB">
      <w:pPr>
        <w:spacing w:before="60" w:after="60" w:line="240" w:lineRule="auto"/>
        <w:rPr>
          <w:rFonts w:ascii="Calibri" w:eastAsia="MS Gothic" w:hAnsi="Calibri" w:cs="Calibri"/>
          <w:b/>
          <w:sz w:val="20"/>
          <w:szCs w:val="24"/>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F449DB" w:rsidRPr="00F449DB" w14:paraId="41FF3194" w14:textId="77777777" w:rsidTr="00F449DB">
        <w:trPr>
          <w:cantSplit/>
          <w:trHeight w:val="359"/>
          <w:tblHeader/>
        </w:trPr>
        <w:tc>
          <w:tcPr>
            <w:tcW w:w="9322" w:type="dxa"/>
            <w:shd w:val="clear" w:color="auto" w:fill="6F4F9B"/>
            <w:tcMar>
              <w:top w:w="57" w:type="dxa"/>
            </w:tcMar>
          </w:tcPr>
          <w:p w14:paraId="2731F134" w14:textId="77777777" w:rsidR="00F449DB" w:rsidRPr="00F449DB" w:rsidRDefault="00F449DB" w:rsidP="00F449DB">
            <w:pPr>
              <w:spacing w:before="60" w:after="60"/>
              <w:rPr>
                <w:rFonts w:ascii="Calibri" w:eastAsia="MS Gothic" w:hAnsi="Calibri" w:cs="Calibri"/>
                <w:b/>
                <w:lang w:eastAsia="ja-JP"/>
              </w:rPr>
            </w:pPr>
            <w:r w:rsidRPr="00F449DB">
              <w:rPr>
                <w:rFonts w:ascii="Calibri" w:eastAsia="MS Gothic" w:hAnsi="Calibri" w:cs="Calibri"/>
                <w:b/>
                <w:color w:val="FFFFFF"/>
                <w:lang w:eastAsia="ja-JP"/>
              </w:rPr>
              <w:t xml:space="preserve">Communication (level, internal and external </w:t>
            </w:r>
            <w:proofErr w:type="gramStart"/>
            <w:r w:rsidRPr="00F449DB">
              <w:rPr>
                <w:rFonts w:ascii="Calibri" w:eastAsia="MS Gothic" w:hAnsi="Calibri" w:cs="Calibri"/>
                <w:b/>
                <w:color w:val="FFFFFF"/>
                <w:lang w:eastAsia="ja-JP"/>
              </w:rPr>
              <w:t>demands</w:t>
            </w:r>
            <w:proofErr w:type="gramEnd"/>
            <w:r w:rsidRPr="00F449DB">
              <w:rPr>
                <w:rFonts w:ascii="Calibri" w:eastAsia="MS Gothic" w:hAnsi="Calibri" w:cs="Calibri"/>
                <w:b/>
                <w:color w:val="FFFFFF"/>
                <w:lang w:eastAsia="ja-JP"/>
              </w:rPr>
              <w:t xml:space="preserve"> and significance)</w:t>
            </w:r>
          </w:p>
        </w:tc>
      </w:tr>
      <w:tr w:rsidR="00F449DB" w:rsidRPr="00F449DB" w14:paraId="3E4F5693" w14:textId="77777777" w:rsidTr="00F449DB">
        <w:trPr>
          <w:cantSplit/>
          <w:trHeight w:val="359"/>
        </w:trPr>
        <w:tc>
          <w:tcPr>
            <w:tcW w:w="9322" w:type="dxa"/>
            <w:shd w:val="clear" w:color="auto" w:fill="E1DAEC"/>
            <w:tcMar>
              <w:top w:w="57" w:type="dxa"/>
            </w:tcMar>
          </w:tcPr>
          <w:p w14:paraId="761DE4DC" w14:textId="77777777" w:rsidR="00F449DB" w:rsidRPr="00F449DB" w:rsidRDefault="00F449DB" w:rsidP="00F449DB">
            <w:pPr>
              <w:spacing w:before="60" w:after="60"/>
              <w:rPr>
                <w:rFonts w:ascii="Calibri" w:hAnsi="Calibri"/>
                <w:i/>
                <w:sz w:val="18"/>
                <w:szCs w:val="24"/>
              </w:rPr>
            </w:pPr>
            <w:r w:rsidRPr="00F449DB">
              <w:rPr>
                <w:rFonts w:ascii="Calibri" w:hAnsi="Calibri"/>
                <w:i/>
                <w:sz w:val="18"/>
                <w:szCs w:val="24"/>
              </w:rPr>
              <w:t>What people are typically contacted (regardless of the medium)</w:t>
            </w:r>
            <w:r w:rsidRPr="00F449DB">
              <w:rPr>
                <w:rFonts w:ascii="Calibri" w:hAnsi="Calibri"/>
                <w:b/>
                <w:i/>
                <w:sz w:val="18"/>
                <w:szCs w:val="24"/>
              </w:rPr>
              <w:t xml:space="preserve"> inside</w:t>
            </w:r>
            <w:r w:rsidRPr="00F449DB">
              <w:rPr>
                <w:rFonts w:ascii="Calibri" w:hAnsi="Calibri"/>
                <w:i/>
                <w:sz w:val="18"/>
                <w:szCs w:val="24"/>
              </w:rPr>
              <w:t xml:space="preserve"> the Association, </w:t>
            </w:r>
            <w:proofErr w:type="gramStart"/>
            <w:r w:rsidRPr="00F449DB">
              <w:rPr>
                <w:rFonts w:ascii="Calibri" w:hAnsi="Calibri"/>
                <w:i/>
                <w:sz w:val="18"/>
                <w:szCs w:val="24"/>
              </w:rPr>
              <w:t>eg</w:t>
            </w:r>
            <w:proofErr w:type="gramEnd"/>
            <w:r w:rsidRPr="00F449DB">
              <w:rPr>
                <w:rFonts w:ascii="Calibri" w:hAnsi="Calibri"/>
                <w:i/>
                <w:sz w:val="18"/>
                <w:szCs w:val="24"/>
              </w:rPr>
              <w:t xml:space="preserve"> immediate colleagues, senior managers or administrators? Committee members are the only members classed as internal communication. Normal non-committee membership and doctors are external (see below)</w:t>
            </w:r>
          </w:p>
          <w:p w14:paraId="73E1D3EA" w14:textId="77777777" w:rsidR="00F449DB" w:rsidRPr="00F449DB" w:rsidRDefault="00F449DB" w:rsidP="00F449DB">
            <w:pPr>
              <w:spacing w:before="60" w:after="60"/>
              <w:rPr>
                <w:rFonts w:ascii="Calibri" w:hAnsi="Calibri"/>
                <w:i/>
                <w:sz w:val="18"/>
                <w:szCs w:val="24"/>
              </w:rPr>
            </w:pPr>
            <w:r w:rsidRPr="00F449DB">
              <w:rPr>
                <w:rFonts w:ascii="Calibri" w:hAnsi="Calibri"/>
                <w:i/>
                <w:sz w:val="18"/>
                <w:szCs w:val="24"/>
              </w:rPr>
              <w:t xml:space="preserve">Who is in regularly contact with the role holder </w:t>
            </w:r>
            <w:r w:rsidRPr="00F449DB">
              <w:rPr>
                <w:rFonts w:ascii="Calibri" w:hAnsi="Calibri"/>
                <w:b/>
                <w:i/>
                <w:sz w:val="18"/>
                <w:szCs w:val="24"/>
              </w:rPr>
              <w:t>outside</w:t>
            </w:r>
            <w:r w:rsidRPr="00F449DB">
              <w:rPr>
                <w:rFonts w:ascii="Calibri" w:hAnsi="Calibri"/>
                <w:i/>
                <w:sz w:val="18"/>
                <w:szCs w:val="24"/>
              </w:rPr>
              <w:t xml:space="preserve"> of the Association, </w:t>
            </w:r>
            <w:proofErr w:type="gramStart"/>
            <w:r w:rsidRPr="00F449DB">
              <w:rPr>
                <w:rFonts w:ascii="Calibri" w:hAnsi="Calibri"/>
                <w:i/>
                <w:sz w:val="18"/>
                <w:szCs w:val="24"/>
              </w:rPr>
              <w:t>eg</w:t>
            </w:r>
            <w:proofErr w:type="gramEnd"/>
            <w:r w:rsidRPr="00F449DB">
              <w:rPr>
                <w:rFonts w:ascii="Calibri" w:hAnsi="Calibri"/>
                <w:i/>
                <w:sz w:val="18"/>
                <w:szCs w:val="24"/>
              </w:rPr>
              <w:t xml:space="preserve"> members who are not committee members, suppliers, members of the public? Approximately what percentage of the time is spent on external communications?</w:t>
            </w:r>
          </w:p>
          <w:p w14:paraId="398BABEC" w14:textId="77777777" w:rsidR="00F449DB" w:rsidRPr="00F449DB" w:rsidRDefault="00F449DB" w:rsidP="00F449DB">
            <w:pPr>
              <w:spacing w:before="60" w:after="60"/>
              <w:rPr>
                <w:rFonts w:ascii="Calibri" w:hAnsi="Calibri"/>
                <w:i/>
                <w:sz w:val="18"/>
                <w:szCs w:val="24"/>
              </w:rPr>
            </w:pPr>
            <w:r w:rsidRPr="00F449DB">
              <w:rPr>
                <w:rFonts w:ascii="Calibri" w:hAnsi="Calibri"/>
                <w:i/>
                <w:sz w:val="18"/>
                <w:szCs w:val="24"/>
              </w:rPr>
              <w:t xml:space="preserve">What is the purpose of these contacts, </w:t>
            </w:r>
            <w:proofErr w:type="gramStart"/>
            <w:r w:rsidRPr="00F449DB">
              <w:rPr>
                <w:rFonts w:ascii="Calibri" w:hAnsi="Calibri"/>
                <w:i/>
                <w:sz w:val="18"/>
                <w:szCs w:val="24"/>
              </w:rPr>
              <w:t>eg</w:t>
            </w:r>
            <w:proofErr w:type="gramEnd"/>
            <w:r w:rsidRPr="00F449DB">
              <w:rPr>
                <w:rFonts w:ascii="Calibri" w:hAnsi="Calibri"/>
                <w:i/>
                <w:sz w:val="18"/>
                <w:szCs w:val="24"/>
              </w:rPr>
              <w:t xml:space="preserve"> conveying information, gathering data?</w:t>
            </w:r>
          </w:p>
        </w:tc>
      </w:tr>
      <w:tr w:rsidR="00F449DB" w:rsidRPr="00F449DB" w14:paraId="751A1EBE" w14:textId="77777777" w:rsidTr="00F449DB">
        <w:trPr>
          <w:trHeight w:val="1701"/>
        </w:trPr>
        <w:tc>
          <w:tcPr>
            <w:tcW w:w="9322" w:type="dxa"/>
            <w:shd w:val="clear" w:color="auto" w:fill="FFFFFF"/>
            <w:tcMar>
              <w:top w:w="57" w:type="dxa"/>
            </w:tcMar>
          </w:tcPr>
          <w:p w14:paraId="22C45377" w14:textId="77777777" w:rsidR="004A26A3" w:rsidRPr="00504AAB" w:rsidRDefault="004A26A3" w:rsidP="004A26A3">
            <w:pPr>
              <w:spacing w:before="40" w:after="40"/>
              <w:rPr>
                <w:rFonts w:ascii="Calibri" w:hAnsi="Calibri" w:cs="Tahoma"/>
                <w:sz w:val="22"/>
                <w:szCs w:val="22"/>
              </w:rPr>
            </w:pPr>
            <w:r>
              <w:rPr>
                <w:rFonts w:ascii="Calibri" w:hAnsi="Calibri" w:cs="Tahoma"/>
                <w:sz w:val="22"/>
                <w:szCs w:val="22"/>
              </w:rPr>
              <w:t>There will be:</w:t>
            </w:r>
          </w:p>
          <w:p w14:paraId="60C2B10E" w14:textId="4000F221" w:rsidR="004A26A3" w:rsidRDefault="004A26A3" w:rsidP="004A26A3">
            <w:pPr>
              <w:numPr>
                <w:ilvl w:val="0"/>
                <w:numId w:val="1"/>
              </w:numPr>
              <w:spacing w:before="40" w:after="40"/>
              <w:rPr>
                <w:rFonts w:ascii="Calibri" w:hAnsi="Calibri" w:cs="Tahoma"/>
                <w:sz w:val="22"/>
                <w:szCs w:val="22"/>
              </w:rPr>
            </w:pPr>
            <w:r>
              <w:rPr>
                <w:rFonts w:ascii="Calibri" w:hAnsi="Calibri" w:cs="Tahoma"/>
                <w:sz w:val="22"/>
                <w:szCs w:val="22"/>
              </w:rPr>
              <w:t>Daily communication with direct line managers and colleagues working on aspects of the project</w:t>
            </w:r>
          </w:p>
          <w:p w14:paraId="6C679504" w14:textId="044C755D" w:rsidR="004A26A3" w:rsidRDefault="004A26A3" w:rsidP="004A26A3">
            <w:pPr>
              <w:numPr>
                <w:ilvl w:val="0"/>
                <w:numId w:val="1"/>
              </w:numPr>
              <w:spacing w:before="40" w:after="40"/>
              <w:rPr>
                <w:rFonts w:ascii="Calibri" w:hAnsi="Calibri" w:cs="Tahoma"/>
                <w:sz w:val="22"/>
                <w:szCs w:val="22"/>
              </w:rPr>
            </w:pPr>
            <w:r>
              <w:rPr>
                <w:rFonts w:ascii="Calibri" w:hAnsi="Calibri" w:cs="Tahoma"/>
                <w:sz w:val="22"/>
                <w:szCs w:val="22"/>
              </w:rPr>
              <w:t xml:space="preserve">Regular communication with </w:t>
            </w:r>
            <w:r w:rsidR="00527744">
              <w:rPr>
                <w:rFonts w:ascii="Calibri" w:hAnsi="Calibri" w:cs="Tahoma"/>
                <w:sz w:val="22"/>
                <w:szCs w:val="22"/>
              </w:rPr>
              <w:t xml:space="preserve">the GPC Executive </w:t>
            </w:r>
            <w:r>
              <w:rPr>
                <w:rFonts w:ascii="Calibri" w:hAnsi="Calibri" w:cs="Tahoma"/>
                <w:sz w:val="22"/>
                <w:szCs w:val="22"/>
              </w:rPr>
              <w:t xml:space="preserve"> </w:t>
            </w:r>
          </w:p>
          <w:p w14:paraId="5CCCB5C9" w14:textId="1319268C" w:rsidR="004A26A3" w:rsidRDefault="004A26A3" w:rsidP="004A26A3">
            <w:pPr>
              <w:numPr>
                <w:ilvl w:val="0"/>
                <w:numId w:val="1"/>
              </w:numPr>
              <w:spacing w:before="40" w:after="40"/>
              <w:rPr>
                <w:rFonts w:ascii="Calibri" w:hAnsi="Calibri" w:cs="Tahoma"/>
                <w:sz w:val="22"/>
                <w:szCs w:val="22"/>
              </w:rPr>
            </w:pPr>
            <w:r>
              <w:rPr>
                <w:rFonts w:ascii="Calibri" w:hAnsi="Calibri" w:cs="Tahoma"/>
                <w:sz w:val="22"/>
                <w:szCs w:val="22"/>
              </w:rPr>
              <w:t xml:space="preserve">Regular communication with the Director of Policy and Comms and heads of departments </w:t>
            </w:r>
          </w:p>
          <w:p w14:paraId="3466B943" w14:textId="6A13D5B2" w:rsidR="004A26A3" w:rsidRPr="004E1276" w:rsidRDefault="004A26A3" w:rsidP="004A26A3">
            <w:pPr>
              <w:numPr>
                <w:ilvl w:val="0"/>
                <w:numId w:val="1"/>
              </w:numPr>
              <w:spacing w:before="40" w:after="40"/>
              <w:rPr>
                <w:rFonts w:ascii="Calibri" w:hAnsi="Calibri"/>
                <w:sz w:val="22"/>
                <w:szCs w:val="22"/>
              </w:rPr>
            </w:pPr>
            <w:r>
              <w:rPr>
                <w:rFonts w:ascii="Calibri" w:hAnsi="Calibri" w:cs="Tahoma"/>
                <w:sz w:val="22"/>
                <w:szCs w:val="22"/>
              </w:rPr>
              <w:t xml:space="preserve">Communications with </w:t>
            </w:r>
            <w:r w:rsidR="00527744">
              <w:rPr>
                <w:rFonts w:ascii="Calibri" w:hAnsi="Calibri" w:cs="Tahoma"/>
                <w:sz w:val="22"/>
                <w:szCs w:val="22"/>
              </w:rPr>
              <w:t>the BMA’s General Practitioner Committee</w:t>
            </w:r>
          </w:p>
          <w:p w14:paraId="46A9A48A" w14:textId="77777777" w:rsidR="00F449DB" w:rsidRPr="00F449DB" w:rsidRDefault="00F449DB" w:rsidP="00F449DB">
            <w:pPr>
              <w:spacing w:before="40" w:after="60"/>
              <w:ind w:left="284" w:hanging="284"/>
              <w:rPr>
                <w:rFonts w:ascii="Calibri" w:hAnsi="Calibri"/>
                <w:szCs w:val="24"/>
              </w:rPr>
            </w:pPr>
          </w:p>
        </w:tc>
      </w:tr>
    </w:tbl>
    <w:p w14:paraId="061A4C59" w14:textId="77777777" w:rsidR="00F449DB" w:rsidRPr="00F449DB" w:rsidRDefault="00F449DB" w:rsidP="00F449DB">
      <w:pPr>
        <w:spacing w:before="60" w:after="60" w:line="240" w:lineRule="auto"/>
        <w:rPr>
          <w:rFonts w:ascii="Calibri" w:eastAsia="MS Gothic" w:hAnsi="Calibri" w:cs="Calibri"/>
          <w:b/>
          <w:sz w:val="20"/>
          <w:szCs w:val="24"/>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F449DB" w:rsidRPr="00F449DB" w14:paraId="39CFC6D6" w14:textId="77777777" w:rsidTr="00F449DB">
        <w:trPr>
          <w:cantSplit/>
          <w:trHeight w:val="359"/>
          <w:tblHeader/>
        </w:trPr>
        <w:tc>
          <w:tcPr>
            <w:tcW w:w="9322" w:type="dxa"/>
            <w:shd w:val="clear" w:color="auto" w:fill="6F4F9B"/>
            <w:tcMar>
              <w:top w:w="57" w:type="dxa"/>
            </w:tcMar>
          </w:tcPr>
          <w:p w14:paraId="39EFA668" w14:textId="77777777" w:rsidR="00F449DB" w:rsidRPr="00F449DB" w:rsidRDefault="00F449DB" w:rsidP="00F449DB">
            <w:pPr>
              <w:spacing w:before="60" w:after="60"/>
              <w:rPr>
                <w:rFonts w:ascii="Calibri" w:eastAsia="MS Gothic" w:hAnsi="Calibri" w:cs="Calibri"/>
                <w:b/>
                <w:lang w:eastAsia="ja-JP"/>
              </w:rPr>
            </w:pPr>
            <w:r w:rsidRPr="00F449DB">
              <w:rPr>
                <w:rFonts w:ascii="Calibri" w:eastAsia="MS Gothic" w:hAnsi="Calibri"/>
                <w:szCs w:val="24"/>
                <w:lang w:eastAsia="ja-JP"/>
              </w:rPr>
              <w:br w:type="page"/>
            </w:r>
            <w:r w:rsidRPr="00F449DB">
              <w:rPr>
                <w:rFonts w:ascii="Calibri" w:eastAsia="MS Gothic" w:hAnsi="Calibri" w:cs="Calibri"/>
                <w:b/>
                <w:color w:val="FFFFFF"/>
                <w:lang w:eastAsia="ja-JP"/>
              </w:rPr>
              <w:t xml:space="preserve">Physical demands &amp; coordination (physical effort and mental strain) </w:t>
            </w:r>
          </w:p>
        </w:tc>
      </w:tr>
      <w:tr w:rsidR="00F449DB" w:rsidRPr="00F449DB" w14:paraId="2964B244" w14:textId="77777777" w:rsidTr="00F449DB">
        <w:trPr>
          <w:cantSplit/>
          <w:trHeight w:val="359"/>
        </w:trPr>
        <w:tc>
          <w:tcPr>
            <w:tcW w:w="9322" w:type="dxa"/>
            <w:shd w:val="clear" w:color="auto" w:fill="E1DAEC"/>
            <w:tcMar>
              <w:top w:w="57" w:type="dxa"/>
            </w:tcMar>
          </w:tcPr>
          <w:p w14:paraId="730BDE86" w14:textId="77777777" w:rsidR="00F449DB" w:rsidRPr="00F449DB" w:rsidRDefault="00F449DB" w:rsidP="00F449DB">
            <w:pPr>
              <w:spacing w:before="60" w:after="60"/>
              <w:rPr>
                <w:rFonts w:ascii="Calibri" w:hAnsi="Calibri"/>
                <w:i/>
                <w:sz w:val="18"/>
                <w:szCs w:val="24"/>
              </w:rPr>
            </w:pPr>
            <w:r w:rsidRPr="00F449DB">
              <w:rPr>
                <w:rFonts w:ascii="Calibri" w:hAnsi="Calibri"/>
                <w:i/>
                <w:sz w:val="18"/>
                <w:szCs w:val="24"/>
              </w:rPr>
              <w:t>Are there any unusual physical or mental demands of the role; for example, lifting heavy objects, standing for long periods, using VDUs extensively or high levels of concentration?</w:t>
            </w:r>
          </w:p>
        </w:tc>
      </w:tr>
      <w:tr w:rsidR="00F449DB" w:rsidRPr="00F449DB" w14:paraId="02E090E6" w14:textId="77777777" w:rsidTr="00F449DB">
        <w:trPr>
          <w:trHeight w:val="1134"/>
        </w:trPr>
        <w:tc>
          <w:tcPr>
            <w:tcW w:w="9322" w:type="dxa"/>
            <w:shd w:val="clear" w:color="auto" w:fill="FFFFFF"/>
            <w:tcMar>
              <w:top w:w="57" w:type="dxa"/>
            </w:tcMar>
          </w:tcPr>
          <w:p w14:paraId="1717B0A6" w14:textId="25C0BCFD" w:rsidR="00F449DB" w:rsidRPr="00F449DB" w:rsidRDefault="004A26A3" w:rsidP="00F449DB">
            <w:pPr>
              <w:spacing w:before="40" w:after="60"/>
              <w:ind w:left="284" w:hanging="284"/>
              <w:rPr>
                <w:rFonts w:ascii="Calibri" w:hAnsi="Calibri"/>
                <w:szCs w:val="24"/>
              </w:rPr>
            </w:pPr>
            <w:r w:rsidRPr="00504AAB">
              <w:rPr>
                <w:rFonts w:ascii="Calibri" w:hAnsi="Calibri" w:cs="Tahoma"/>
                <w:sz w:val="22"/>
                <w:szCs w:val="22"/>
              </w:rPr>
              <w:lastRenderedPageBreak/>
              <w:t>Normal co-ordination or physical demands associated with an office environment</w:t>
            </w:r>
          </w:p>
        </w:tc>
      </w:tr>
    </w:tbl>
    <w:p w14:paraId="7C236AB1" w14:textId="77777777" w:rsidR="00F449DB" w:rsidRPr="00F449DB" w:rsidRDefault="00F449DB" w:rsidP="00F449DB">
      <w:pPr>
        <w:spacing w:before="60" w:after="60" w:line="240" w:lineRule="auto"/>
        <w:rPr>
          <w:rFonts w:ascii="Calibri" w:eastAsia="MS Gothic" w:hAnsi="Calibri" w:cs="Calibri"/>
          <w:b/>
          <w:sz w:val="20"/>
          <w:szCs w:val="24"/>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F449DB" w:rsidRPr="00F449DB" w14:paraId="0A86F912" w14:textId="77777777" w:rsidTr="00F449DB">
        <w:trPr>
          <w:cantSplit/>
          <w:trHeight w:val="359"/>
          <w:tblHeader/>
        </w:trPr>
        <w:tc>
          <w:tcPr>
            <w:tcW w:w="9322" w:type="dxa"/>
            <w:shd w:val="clear" w:color="auto" w:fill="6F4F9B"/>
            <w:tcMar>
              <w:top w:w="57" w:type="dxa"/>
            </w:tcMar>
          </w:tcPr>
          <w:p w14:paraId="75C10FC5" w14:textId="77777777" w:rsidR="00F449DB" w:rsidRPr="00F449DB" w:rsidRDefault="00F449DB" w:rsidP="00F449DB">
            <w:pPr>
              <w:spacing w:before="60" w:after="60"/>
              <w:rPr>
                <w:rFonts w:ascii="Calibri" w:eastAsia="MS Gothic" w:hAnsi="Calibri" w:cs="Calibri"/>
                <w:b/>
                <w:lang w:eastAsia="ja-JP"/>
              </w:rPr>
            </w:pPr>
            <w:r w:rsidRPr="00F449DB">
              <w:rPr>
                <w:rFonts w:ascii="Calibri" w:eastAsia="MS Gothic" w:hAnsi="Calibri" w:cs="Calibri"/>
                <w:b/>
                <w:color w:val="FFFFFF"/>
                <w:lang w:eastAsia="ja-JP"/>
              </w:rPr>
              <w:t>Working conditions and emotional demands)</w:t>
            </w:r>
          </w:p>
        </w:tc>
      </w:tr>
      <w:tr w:rsidR="00F449DB" w:rsidRPr="00F449DB" w14:paraId="6C8ED7FB" w14:textId="77777777" w:rsidTr="00F449DB">
        <w:trPr>
          <w:cantSplit/>
          <w:trHeight w:val="359"/>
        </w:trPr>
        <w:tc>
          <w:tcPr>
            <w:tcW w:w="9322" w:type="dxa"/>
            <w:shd w:val="clear" w:color="auto" w:fill="E1DAEC"/>
            <w:tcMar>
              <w:top w:w="57" w:type="dxa"/>
            </w:tcMar>
          </w:tcPr>
          <w:p w14:paraId="770DEECB" w14:textId="77777777" w:rsidR="00F449DB" w:rsidRPr="00F449DB" w:rsidRDefault="00F449DB" w:rsidP="00F449DB">
            <w:pPr>
              <w:spacing w:before="60" w:after="60"/>
              <w:rPr>
                <w:rFonts w:ascii="Calibri" w:hAnsi="Calibri"/>
                <w:i/>
                <w:sz w:val="18"/>
                <w:szCs w:val="24"/>
              </w:rPr>
            </w:pPr>
            <w:r w:rsidRPr="00F449DB">
              <w:rPr>
                <w:rFonts w:ascii="Calibri" w:hAnsi="Calibri"/>
                <w:i/>
                <w:sz w:val="18"/>
                <w:szCs w:val="24"/>
              </w:rPr>
              <w:t>What are the environmental conditions in which the work is conducted, the social and emotional demands faced by the role and the pressures resulting from these?</w:t>
            </w:r>
          </w:p>
        </w:tc>
      </w:tr>
      <w:tr w:rsidR="00F449DB" w:rsidRPr="00F449DB" w14:paraId="4112B14E" w14:textId="77777777" w:rsidTr="00F449DB">
        <w:trPr>
          <w:trHeight w:val="1134"/>
        </w:trPr>
        <w:tc>
          <w:tcPr>
            <w:tcW w:w="9322" w:type="dxa"/>
            <w:shd w:val="clear" w:color="auto" w:fill="FFFFFF"/>
            <w:tcMar>
              <w:top w:w="57" w:type="dxa"/>
            </w:tcMar>
          </w:tcPr>
          <w:p w14:paraId="5AB08607" w14:textId="7372A2F2" w:rsidR="00F449DB" w:rsidRPr="001948B6" w:rsidRDefault="004F7AC5" w:rsidP="001948B6">
            <w:pPr>
              <w:rPr>
                <w:rFonts w:asciiTheme="minorHAnsi" w:eastAsia="MS Gothic" w:hAnsiTheme="minorHAnsi" w:cstheme="minorHAnsi"/>
                <w:sz w:val="22"/>
                <w:szCs w:val="22"/>
                <w:lang w:eastAsia="ja-JP"/>
              </w:rPr>
            </w:pPr>
            <w:r w:rsidRPr="001948B6">
              <w:rPr>
                <w:rFonts w:asciiTheme="minorHAnsi" w:hAnsiTheme="minorHAnsi" w:cstheme="minorHAnsi"/>
                <w:sz w:val="22"/>
                <w:szCs w:val="22"/>
              </w:rPr>
              <w:t xml:space="preserve">The role will be based at BMA House in normal </w:t>
            </w:r>
            <w:proofErr w:type="gramStart"/>
            <w:r w:rsidRPr="001948B6">
              <w:rPr>
                <w:rFonts w:asciiTheme="minorHAnsi" w:hAnsiTheme="minorHAnsi" w:cstheme="minorHAnsi"/>
                <w:sz w:val="22"/>
                <w:szCs w:val="22"/>
              </w:rPr>
              <w:t>times,</w:t>
            </w:r>
            <w:proofErr w:type="gramEnd"/>
            <w:r w:rsidRPr="001948B6">
              <w:rPr>
                <w:rFonts w:asciiTheme="minorHAnsi" w:hAnsiTheme="minorHAnsi" w:cstheme="minorHAnsi"/>
                <w:sz w:val="22"/>
                <w:szCs w:val="22"/>
              </w:rPr>
              <w:t xml:space="preserve"> however we are currently working from home, flexibility will be provided on place of work but as time progresses requirement to attend BMA House will be required. </w:t>
            </w:r>
          </w:p>
        </w:tc>
      </w:tr>
    </w:tbl>
    <w:p w14:paraId="0528D35C" w14:textId="77777777" w:rsidR="00F449DB" w:rsidRPr="00F449DB" w:rsidRDefault="00F449DB" w:rsidP="00F449DB">
      <w:pPr>
        <w:spacing w:before="60" w:after="60" w:line="240" w:lineRule="auto"/>
        <w:rPr>
          <w:rFonts w:ascii="Calibri" w:eastAsia="MS Gothic" w:hAnsi="Calibri" w:cs="Calibri"/>
          <w:b/>
          <w:sz w:val="20"/>
          <w:szCs w:val="24"/>
          <w:lang w:eastAsia="ja-JP"/>
        </w:rPr>
      </w:pPr>
    </w:p>
    <w:p w14:paraId="0A41119E" w14:textId="77777777" w:rsidR="00F449DB" w:rsidRPr="00F449DB" w:rsidRDefault="00F449DB" w:rsidP="00F449DB">
      <w:pPr>
        <w:spacing w:before="60" w:after="60" w:line="240" w:lineRule="auto"/>
        <w:rPr>
          <w:rFonts w:ascii="Calibri" w:eastAsia="MS Gothic" w:hAnsi="Calibri" w:cs="Calibri"/>
          <w:b/>
          <w:sz w:val="20"/>
          <w:szCs w:val="24"/>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F449DB" w:rsidRPr="00F449DB" w14:paraId="25F79D24" w14:textId="77777777" w:rsidTr="00F449DB">
        <w:trPr>
          <w:cantSplit/>
          <w:trHeight w:val="359"/>
          <w:tblHeader/>
        </w:trPr>
        <w:tc>
          <w:tcPr>
            <w:tcW w:w="9322" w:type="dxa"/>
            <w:shd w:val="clear" w:color="auto" w:fill="6F4F9B"/>
            <w:tcMar>
              <w:top w:w="57" w:type="dxa"/>
            </w:tcMar>
          </w:tcPr>
          <w:p w14:paraId="7D4D9FC7" w14:textId="77777777" w:rsidR="00F449DB" w:rsidRPr="00F449DB" w:rsidRDefault="00F449DB" w:rsidP="00F449DB">
            <w:pPr>
              <w:keepNext/>
              <w:keepLines/>
              <w:spacing w:before="60" w:after="60"/>
              <w:rPr>
                <w:rFonts w:ascii="Calibri" w:eastAsia="MS Gothic" w:hAnsi="Calibri" w:cs="Calibri"/>
                <w:b/>
                <w:lang w:eastAsia="ja-JP"/>
              </w:rPr>
            </w:pPr>
            <w:r w:rsidRPr="00F449DB">
              <w:rPr>
                <w:rFonts w:ascii="Calibri" w:eastAsia="MS Gothic" w:hAnsi="Calibri" w:cs="Calibri"/>
                <w:b/>
                <w:color w:val="FFFFFF"/>
                <w:lang w:eastAsia="ja-JP"/>
              </w:rPr>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F449DB" w:rsidRPr="00F449DB" w14:paraId="6369C14E" w14:textId="77777777" w:rsidTr="006E50EF">
        <w:trPr>
          <w:trHeight w:val="99"/>
        </w:trPr>
        <w:tc>
          <w:tcPr>
            <w:tcW w:w="9117" w:type="dxa"/>
          </w:tcPr>
          <w:p w14:paraId="27542DB2"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p>
        </w:tc>
      </w:tr>
      <w:tr w:rsidR="00F449DB" w:rsidRPr="00F449DB" w14:paraId="7FFC7015" w14:textId="77777777" w:rsidTr="006E50EF">
        <w:trPr>
          <w:trHeight w:val="4790"/>
        </w:trPr>
        <w:tc>
          <w:tcPr>
            <w:tcW w:w="9117" w:type="dxa"/>
          </w:tcPr>
          <w:p w14:paraId="6B29BDA7"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The post-holder is expected to execute their role in line with our five organisational values. These are currently being translated into behavioural indicators that will form part of our new performance management process. </w:t>
            </w:r>
          </w:p>
          <w:p w14:paraId="3B5D9439"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The following examples illustrate how we are using our values to inform how we act: </w:t>
            </w:r>
          </w:p>
          <w:p w14:paraId="100C1F8F"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p>
          <w:p w14:paraId="3C23640D"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We are </w:t>
            </w:r>
            <w:r w:rsidRPr="00F449DB">
              <w:rPr>
                <w:rFonts w:ascii="Calibri" w:eastAsia="MS Gothic" w:hAnsi="Calibri" w:cs="Calibri"/>
                <w:b/>
                <w:bCs/>
                <w:color w:val="000000"/>
                <w:sz w:val="20"/>
                <w:szCs w:val="20"/>
                <w:lang w:eastAsia="ja-JP"/>
              </w:rPr>
              <w:t xml:space="preserve">leaders </w:t>
            </w:r>
            <w:r w:rsidRPr="00F449DB">
              <w:rPr>
                <w:rFonts w:ascii="Calibri" w:eastAsia="MS Gothic" w:hAnsi="Calibri" w:cs="Calibri"/>
                <w:color w:val="000000"/>
                <w:sz w:val="20"/>
                <w:szCs w:val="20"/>
                <w:lang w:eastAsia="ja-JP"/>
              </w:rPr>
              <w:t xml:space="preserve">because: </w:t>
            </w:r>
          </w:p>
          <w:p w14:paraId="34C21BEB"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strive to always improve </w:t>
            </w:r>
          </w:p>
          <w:p w14:paraId="15B5CE01"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take responsibility for our actions </w:t>
            </w:r>
          </w:p>
          <w:p w14:paraId="7AACC8B6"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collaborate with each other and work as one BMA for the good of our members </w:t>
            </w:r>
          </w:p>
          <w:p w14:paraId="519CF1D7"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are proactive and prepared to guide our members and each other </w:t>
            </w:r>
          </w:p>
          <w:p w14:paraId="0CF6AB89"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p>
          <w:p w14:paraId="6E1F65DB"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We are </w:t>
            </w:r>
            <w:r w:rsidRPr="00F449DB">
              <w:rPr>
                <w:rFonts w:ascii="Calibri" w:eastAsia="MS Gothic" w:hAnsi="Calibri" w:cs="Calibri"/>
                <w:b/>
                <w:bCs/>
                <w:color w:val="000000"/>
                <w:sz w:val="20"/>
                <w:szCs w:val="20"/>
                <w:lang w:eastAsia="ja-JP"/>
              </w:rPr>
              <w:t xml:space="preserve">experts </w:t>
            </w:r>
            <w:r w:rsidRPr="00F449DB">
              <w:rPr>
                <w:rFonts w:ascii="Calibri" w:eastAsia="MS Gothic" w:hAnsi="Calibri" w:cs="Calibri"/>
                <w:color w:val="000000"/>
                <w:sz w:val="20"/>
                <w:szCs w:val="20"/>
                <w:lang w:eastAsia="ja-JP"/>
              </w:rPr>
              <w:t xml:space="preserve">because: </w:t>
            </w:r>
          </w:p>
          <w:p w14:paraId="45938083"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understand our members </w:t>
            </w:r>
          </w:p>
          <w:p w14:paraId="46B60877"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draw on our collective experience and knowledge to solve problems </w:t>
            </w:r>
          </w:p>
          <w:p w14:paraId="506FA621"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use our insights and research to make decisions </w:t>
            </w:r>
          </w:p>
          <w:p w14:paraId="66452537"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provide accurate, credible, </w:t>
            </w:r>
            <w:proofErr w:type="gramStart"/>
            <w:r w:rsidRPr="00F449DB">
              <w:rPr>
                <w:rFonts w:ascii="Calibri" w:eastAsia="MS Gothic" w:hAnsi="Calibri" w:cs="Calibri"/>
                <w:color w:val="000000"/>
                <w:sz w:val="20"/>
                <w:szCs w:val="20"/>
                <w:lang w:eastAsia="ja-JP"/>
              </w:rPr>
              <w:t>relevant</w:t>
            </w:r>
            <w:proofErr w:type="gramEnd"/>
            <w:r w:rsidRPr="00F449DB">
              <w:rPr>
                <w:rFonts w:ascii="Calibri" w:eastAsia="MS Gothic" w:hAnsi="Calibri" w:cs="Calibri"/>
                <w:color w:val="000000"/>
                <w:sz w:val="20"/>
                <w:szCs w:val="20"/>
                <w:lang w:eastAsia="ja-JP"/>
              </w:rPr>
              <w:t xml:space="preserve"> and engaging information </w:t>
            </w:r>
          </w:p>
          <w:p w14:paraId="05B19809"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recognise our strengths and act upon them </w:t>
            </w:r>
          </w:p>
          <w:p w14:paraId="092237B6"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p>
          <w:p w14:paraId="00BFFB91"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We are </w:t>
            </w:r>
            <w:r w:rsidRPr="00F449DB">
              <w:rPr>
                <w:rFonts w:ascii="Calibri" w:eastAsia="MS Gothic" w:hAnsi="Calibri" w:cs="Calibri"/>
                <w:b/>
                <w:bCs/>
                <w:color w:val="000000"/>
                <w:sz w:val="20"/>
                <w:szCs w:val="20"/>
                <w:lang w:eastAsia="ja-JP"/>
              </w:rPr>
              <w:t xml:space="preserve">committed </w:t>
            </w:r>
            <w:r w:rsidRPr="00F449DB">
              <w:rPr>
                <w:rFonts w:ascii="Calibri" w:eastAsia="MS Gothic" w:hAnsi="Calibri" w:cs="Calibri"/>
                <w:color w:val="000000"/>
                <w:sz w:val="20"/>
                <w:szCs w:val="20"/>
                <w:lang w:eastAsia="ja-JP"/>
              </w:rPr>
              <w:t xml:space="preserve">because: </w:t>
            </w:r>
          </w:p>
          <w:p w14:paraId="602290DD"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listen to our members and put them at the heart of everything we do </w:t>
            </w:r>
          </w:p>
          <w:p w14:paraId="291C480D"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are respectful, inclusive, </w:t>
            </w:r>
            <w:proofErr w:type="gramStart"/>
            <w:r w:rsidRPr="00F449DB">
              <w:rPr>
                <w:rFonts w:ascii="Calibri" w:eastAsia="MS Gothic" w:hAnsi="Calibri" w:cs="Calibri"/>
                <w:color w:val="000000"/>
                <w:sz w:val="20"/>
                <w:szCs w:val="20"/>
                <w:lang w:eastAsia="ja-JP"/>
              </w:rPr>
              <w:t>open</w:t>
            </w:r>
            <w:proofErr w:type="gramEnd"/>
            <w:r w:rsidRPr="00F449DB">
              <w:rPr>
                <w:rFonts w:ascii="Calibri" w:eastAsia="MS Gothic" w:hAnsi="Calibri" w:cs="Calibri"/>
                <w:color w:val="000000"/>
                <w:sz w:val="20"/>
                <w:szCs w:val="20"/>
                <w:lang w:eastAsia="ja-JP"/>
              </w:rPr>
              <w:t xml:space="preserve"> and honest with our members and each other </w:t>
            </w:r>
          </w:p>
          <w:p w14:paraId="3D04F0E4"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approach everything we do with confidence and sensitivity </w:t>
            </w:r>
          </w:p>
          <w:p w14:paraId="019A3053"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p>
          <w:p w14:paraId="133C9D4C"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We are </w:t>
            </w:r>
            <w:r w:rsidRPr="00F449DB">
              <w:rPr>
                <w:rFonts w:ascii="Calibri" w:eastAsia="MS Gothic" w:hAnsi="Calibri" w:cs="Calibri"/>
                <w:b/>
                <w:bCs/>
                <w:color w:val="000000"/>
                <w:sz w:val="20"/>
                <w:szCs w:val="20"/>
                <w:lang w:eastAsia="ja-JP"/>
              </w:rPr>
              <w:t xml:space="preserve">reliable </w:t>
            </w:r>
            <w:r w:rsidRPr="00F449DB">
              <w:rPr>
                <w:rFonts w:ascii="Calibri" w:eastAsia="MS Gothic" w:hAnsi="Calibri" w:cs="Calibri"/>
                <w:color w:val="000000"/>
                <w:sz w:val="20"/>
                <w:szCs w:val="20"/>
                <w:lang w:eastAsia="ja-JP"/>
              </w:rPr>
              <w:t xml:space="preserve">because: </w:t>
            </w:r>
          </w:p>
          <w:p w14:paraId="176B287B"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deliver on what we say we will do </w:t>
            </w:r>
          </w:p>
          <w:p w14:paraId="04FCBAAF"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are accessible and approachable </w:t>
            </w:r>
          </w:p>
          <w:p w14:paraId="6E928C0C"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build trust by being consistent and supportive </w:t>
            </w:r>
          </w:p>
          <w:p w14:paraId="0713A0F6"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are positive and decisive whatever the situation </w:t>
            </w:r>
          </w:p>
          <w:p w14:paraId="1712AB27"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p>
          <w:p w14:paraId="423CA9F8"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We are </w:t>
            </w:r>
            <w:r w:rsidRPr="00F449DB">
              <w:rPr>
                <w:rFonts w:ascii="Calibri" w:eastAsia="MS Gothic" w:hAnsi="Calibri" w:cs="Calibri"/>
                <w:b/>
                <w:bCs/>
                <w:color w:val="000000"/>
                <w:sz w:val="20"/>
                <w:szCs w:val="20"/>
                <w:lang w:eastAsia="ja-JP"/>
              </w:rPr>
              <w:t xml:space="preserve">challenging </w:t>
            </w:r>
            <w:r w:rsidRPr="00F449DB">
              <w:rPr>
                <w:rFonts w:ascii="Calibri" w:eastAsia="MS Gothic" w:hAnsi="Calibri" w:cs="Calibri"/>
                <w:color w:val="000000"/>
                <w:sz w:val="20"/>
                <w:szCs w:val="20"/>
                <w:lang w:eastAsia="ja-JP"/>
              </w:rPr>
              <w:t xml:space="preserve">because: </w:t>
            </w:r>
          </w:p>
          <w:p w14:paraId="2C516EC7" w14:textId="77777777" w:rsidR="00F449DB" w:rsidRPr="00F449DB" w:rsidRDefault="00F449DB" w:rsidP="00F449DB">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fight, ethically and fearlessly, for the interests of all our members </w:t>
            </w:r>
          </w:p>
          <w:p w14:paraId="4AFDA6FF" w14:textId="7792655F" w:rsidR="00F449DB" w:rsidRPr="00F449DB" w:rsidRDefault="00F449DB" w:rsidP="001948B6">
            <w:pPr>
              <w:autoSpaceDE w:val="0"/>
              <w:autoSpaceDN w:val="0"/>
              <w:adjustRightInd w:val="0"/>
              <w:spacing w:after="0" w:line="240" w:lineRule="auto"/>
              <w:rPr>
                <w:rFonts w:ascii="Calibri" w:eastAsia="MS Gothic" w:hAnsi="Calibri" w:cs="Calibri"/>
                <w:color w:val="000000"/>
                <w:sz w:val="20"/>
                <w:szCs w:val="20"/>
                <w:lang w:eastAsia="ja-JP"/>
              </w:rPr>
            </w:pPr>
            <w:r w:rsidRPr="00F449DB">
              <w:rPr>
                <w:rFonts w:ascii="Calibri" w:eastAsia="MS Gothic" w:hAnsi="Calibri" w:cs="Calibri"/>
                <w:color w:val="000000"/>
                <w:sz w:val="20"/>
                <w:szCs w:val="20"/>
                <w:lang w:eastAsia="ja-JP"/>
              </w:rPr>
              <w:t xml:space="preserve">– We work as a brave, </w:t>
            </w:r>
            <w:proofErr w:type="gramStart"/>
            <w:r w:rsidRPr="00F449DB">
              <w:rPr>
                <w:rFonts w:ascii="Calibri" w:eastAsia="MS Gothic" w:hAnsi="Calibri" w:cs="Calibri"/>
                <w:color w:val="000000"/>
                <w:sz w:val="20"/>
                <w:szCs w:val="20"/>
                <w:lang w:eastAsia="ja-JP"/>
              </w:rPr>
              <w:t>assertive</w:t>
            </w:r>
            <w:proofErr w:type="gramEnd"/>
            <w:r w:rsidRPr="00F449DB">
              <w:rPr>
                <w:rFonts w:ascii="Calibri" w:eastAsia="MS Gothic" w:hAnsi="Calibri" w:cs="Calibri"/>
                <w:color w:val="000000"/>
                <w:sz w:val="20"/>
                <w:szCs w:val="20"/>
                <w:lang w:eastAsia="ja-JP"/>
              </w:rPr>
              <w:t xml:space="preserve"> and effective champion for high quality health services and the advancement of the profession </w:t>
            </w:r>
          </w:p>
        </w:tc>
      </w:tr>
    </w:tbl>
    <w:p w14:paraId="1264C19B" w14:textId="77777777" w:rsidR="00F449DB" w:rsidRPr="00F449DB" w:rsidRDefault="00F449DB" w:rsidP="00F449DB">
      <w:pPr>
        <w:spacing w:before="60" w:after="60" w:line="240" w:lineRule="auto"/>
        <w:rPr>
          <w:rFonts w:ascii="Calibri" w:eastAsia="MS Gothic" w:hAnsi="Calibri" w:cs="Calibri"/>
          <w:b/>
          <w:color w:val="6F4F9B"/>
          <w:sz w:val="28"/>
          <w:szCs w:val="28"/>
          <w:lang w:eastAsia="ja-JP"/>
        </w:rPr>
      </w:pPr>
    </w:p>
    <w:p w14:paraId="68B395EA" w14:textId="77777777" w:rsidR="002D4A5E" w:rsidRDefault="002D4A5E"/>
    <w:sectPr w:rsidR="002D4A5E" w:rsidSect="006C6218">
      <w:headerReference w:type="default" r:id="rId10"/>
      <w:footerReference w:type="default" r:id="rId11"/>
      <w:headerReference w:type="first" r:id="rId12"/>
      <w:footerReference w:type="first" r:id="rId13"/>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B836D" w14:textId="77777777" w:rsidR="00F73AAD" w:rsidRDefault="00F73AAD">
      <w:pPr>
        <w:spacing w:after="0" w:line="240" w:lineRule="auto"/>
      </w:pPr>
      <w:r>
        <w:separator/>
      </w:r>
    </w:p>
  </w:endnote>
  <w:endnote w:type="continuationSeparator" w:id="0">
    <w:p w14:paraId="7694DB4B" w14:textId="77777777" w:rsidR="00F73AAD" w:rsidRDefault="00F7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0535A"/>
        <w:sz w:val="16"/>
        <w:szCs w:val="16"/>
      </w:rPr>
      <w:id w:val="-780800638"/>
      <w:docPartObj>
        <w:docPartGallery w:val="Page Numbers (Bottom of Page)"/>
        <w:docPartUnique/>
      </w:docPartObj>
    </w:sdtPr>
    <w:sdtEndPr/>
    <w:sdtContent>
      <w:sdt>
        <w:sdtPr>
          <w:rPr>
            <w:color w:val="50535A"/>
            <w:sz w:val="16"/>
            <w:szCs w:val="16"/>
          </w:rPr>
          <w:id w:val="-155465604"/>
          <w:docPartObj>
            <w:docPartGallery w:val="Page Numbers (Top of Page)"/>
            <w:docPartUnique/>
          </w:docPartObj>
        </w:sdtPr>
        <w:sdtEndPr/>
        <w:sdtContent>
          <w:p w14:paraId="278CA3E8" w14:textId="77777777" w:rsidR="00F96969" w:rsidRPr="00F449DB" w:rsidRDefault="004F7AC5" w:rsidP="00C1383B">
            <w:pPr>
              <w:pStyle w:val="Footer"/>
              <w:jc w:val="right"/>
              <w:rPr>
                <w:color w:val="50535A"/>
                <w:sz w:val="16"/>
                <w:szCs w:val="16"/>
              </w:rPr>
            </w:pPr>
            <w:r w:rsidRPr="00F449DB">
              <w:rPr>
                <w:color w:val="50535A"/>
                <w:sz w:val="16"/>
                <w:szCs w:val="16"/>
              </w:rPr>
              <w:t xml:space="preserve">Page </w:t>
            </w:r>
            <w:r w:rsidRPr="00F449DB">
              <w:rPr>
                <w:bCs/>
                <w:color w:val="50535A"/>
                <w:sz w:val="16"/>
                <w:szCs w:val="16"/>
              </w:rPr>
              <w:fldChar w:fldCharType="begin"/>
            </w:r>
            <w:r w:rsidRPr="00F449DB">
              <w:rPr>
                <w:bCs/>
                <w:color w:val="50535A"/>
                <w:sz w:val="16"/>
                <w:szCs w:val="16"/>
              </w:rPr>
              <w:instrText xml:space="preserve"> PAGE </w:instrText>
            </w:r>
            <w:r w:rsidRPr="00F449DB">
              <w:rPr>
                <w:bCs/>
                <w:color w:val="50535A"/>
                <w:sz w:val="16"/>
                <w:szCs w:val="16"/>
              </w:rPr>
              <w:fldChar w:fldCharType="separate"/>
            </w:r>
            <w:r w:rsidRPr="00F449DB">
              <w:rPr>
                <w:bCs/>
                <w:noProof/>
                <w:color w:val="50535A"/>
                <w:sz w:val="16"/>
                <w:szCs w:val="16"/>
              </w:rPr>
              <w:t>5</w:t>
            </w:r>
            <w:r w:rsidRPr="00F449DB">
              <w:rPr>
                <w:bCs/>
                <w:color w:val="50535A"/>
                <w:sz w:val="16"/>
                <w:szCs w:val="16"/>
              </w:rPr>
              <w:fldChar w:fldCharType="end"/>
            </w:r>
            <w:r w:rsidRPr="00F449DB">
              <w:rPr>
                <w:color w:val="50535A"/>
                <w:sz w:val="16"/>
                <w:szCs w:val="16"/>
              </w:rPr>
              <w:t xml:space="preserve"> of </w:t>
            </w:r>
            <w:r w:rsidRPr="00F449DB">
              <w:rPr>
                <w:bCs/>
                <w:color w:val="50535A"/>
                <w:sz w:val="16"/>
                <w:szCs w:val="16"/>
              </w:rPr>
              <w:fldChar w:fldCharType="begin"/>
            </w:r>
            <w:r w:rsidRPr="00F449DB">
              <w:rPr>
                <w:bCs/>
                <w:color w:val="50535A"/>
                <w:sz w:val="16"/>
                <w:szCs w:val="16"/>
              </w:rPr>
              <w:instrText xml:space="preserve"> NUMPAGES  </w:instrText>
            </w:r>
            <w:r w:rsidRPr="00F449DB">
              <w:rPr>
                <w:bCs/>
                <w:color w:val="50535A"/>
                <w:sz w:val="16"/>
                <w:szCs w:val="16"/>
              </w:rPr>
              <w:fldChar w:fldCharType="separate"/>
            </w:r>
            <w:r w:rsidRPr="00F449DB">
              <w:rPr>
                <w:bCs/>
                <w:noProof/>
                <w:color w:val="50535A"/>
                <w:sz w:val="16"/>
                <w:szCs w:val="16"/>
              </w:rPr>
              <w:t>5</w:t>
            </w:r>
            <w:r w:rsidRPr="00F449DB">
              <w:rPr>
                <w:bCs/>
                <w:color w:val="50535A"/>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ED1CB" w14:textId="77777777" w:rsidR="00F96969" w:rsidRDefault="004F7AC5">
    <w:pPr>
      <w:pStyle w:val="Footer"/>
    </w:pPr>
    <w:r w:rsidRPr="00F449DB">
      <w:rPr>
        <w:rFonts w:cs="Calibri"/>
        <w:b/>
        <w:noProof/>
        <w:lang w:eastAsia="en-GB"/>
      </w:rPr>
      <w:drawing>
        <wp:anchor distT="0" distB="0" distL="114300" distR="114300" simplePos="0" relativeHeight="251660288" behindDoc="0" locked="0" layoutInCell="1" allowOverlap="1" wp14:anchorId="78ACC584" wp14:editId="172242C1">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1" locked="0" layoutInCell="1" allowOverlap="1" wp14:anchorId="1867ABE0" wp14:editId="5C3967F8">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rgbClr val="6F4F9B">
                          <a:lumMod val="60000"/>
                          <a:lumOff val="40000"/>
                        </a:srgbClr>
                      </a:solidFill>
                      <a:ln w="9525" cap="flat" cmpd="sng" algn="ctr">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16187" id="Rectangle 8" o:spid="_x0000_s1026" style="position:absolute;margin-left:-73.2pt;margin-top:-38.7pt;width:600.35pt;height:6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" fillcolor="#a891c7"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CBF5" w14:textId="77777777" w:rsidR="00F73AAD" w:rsidRDefault="00F73AAD">
      <w:pPr>
        <w:spacing w:after="0" w:line="240" w:lineRule="auto"/>
      </w:pPr>
      <w:r>
        <w:separator/>
      </w:r>
    </w:p>
  </w:footnote>
  <w:footnote w:type="continuationSeparator" w:id="0">
    <w:p w14:paraId="2E23FAE2" w14:textId="77777777" w:rsidR="00F73AAD" w:rsidRDefault="00F73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4010B" w14:textId="77777777" w:rsidR="00F96969" w:rsidRDefault="004F7AC5">
    <w:pPr>
      <w:pStyle w:val="Header"/>
    </w:pPr>
    <w:r w:rsidRPr="00F449DB">
      <w:rPr>
        <w:rFonts w:cs="Calibri"/>
        <w:b/>
        <w:noProof/>
        <w:lang w:eastAsia="en-GB"/>
      </w:rPr>
      <w:drawing>
        <wp:anchor distT="0" distB="0" distL="114300" distR="114300" simplePos="0" relativeHeight="251662336" behindDoc="0" locked="0" layoutInCell="1" allowOverlap="1" wp14:anchorId="4BC3731E" wp14:editId="24241B05">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A9DD4" w14:textId="77777777" w:rsidR="00F96969" w:rsidRDefault="004F7AC5">
    <w:pPr>
      <w:pStyle w:val="Header"/>
    </w:pPr>
    <w:r w:rsidRPr="00F449DB">
      <w:rPr>
        <w:rFonts w:cs="Calibri"/>
        <w:b/>
        <w:noProof/>
        <w:lang w:eastAsia="en-GB"/>
      </w:rPr>
      <w:drawing>
        <wp:anchor distT="0" distB="0" distL="114300" distR="114300" simplePos="0" relativeHeight="251661312" behindDoc="0" locked="0" layoutInCell="1" allowOverlap="1" wp14:anchorId="182D4F7B" wp14:editId="1D4EF229">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55070A"/>
    <w:multiLevelType w:val="singleLevel"/>
    <w:tmpl w:val="60B80968"/>
    <w:lvl w:ilvl="0">
      <w:start w:val="1"/>
      <w:numFmt w:val="bullet"/>
      <w:lvlText w:val="–"/>
      <w:lvlJc w:val="left"/>
      <w:pPr>
        <w:ind w:left="360" w:hanging="360"/>
      </w:pPr>
      <w:rPr>
        <w:rFonts w:ascii="Calibri Light" w:hAnsi="Calibri Light" w:hint="default"/>
        <w:b/>
      </w:rPr>
    </w:lvl>
  </w:abstractNum>
  <w:abstractNum w:abstractNumId="1" w15:restartNumberingAfterBreak="0">
    <w:nsid w:val="7FEC60E0"/>
    <w:multiLevelType w:val="hybridMultilevel"/>
    <w:tmpl w:val="EC54D91C"/>
    <w:lvl w:ilvl="0" w:tplc="814261A2">
      <w:numFmt w:val="bullet"/>
      <w:lvlText w:val="-"/>
      <w:lvlJc w:val="left"/>
      <w:pPr>
        <w:ind w:left="720" w:hanging="360"/>
      </w:pPr>
      <w:rPr>
        <w:rFonts w:ascii="Verdana" w:eastAsia="Times New Roman" w:hAnsi="Verdana"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DB"/>
    <w:rsid w:val="0000199A"/>
    <w:rsid w:val="001948B6"/>
    <w:rsid w:val="002D4A5E"/>
    <w:rsid w:val="003B0FF1"/>
    <w:rsid w:val="004A26A3"/>
    <w:rsid w:val="004F7AC5"/>
    <w:rsid w:val="00527744"/>
    <w:rsid w:val="00535B5C"/>
    <w:rsid w:val="005D164F"/>
    <w:rsid w:val="00643A9D"/>
    <w:rsid w:val="006A24B2"/>
    <w:rsid w:val="0083524F"/>
    <w:rsid w:val="00B536BA"/>
    <w:rsid w:val="00BB4030"/>
    <w:rsid w:val="00D44050"/>
    <w:rsid w:val="00DF7532"/>
    <w:rsid w:val="00EE340F"/>
    <w:rsid w:val="00F449DB"/>
    <w:rsid w:val="00F73AAD"/>
    <w:rsid w:val="00F7758F"/>
    <w:rsid w:val="00FA2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4C32"/>
  <w15:chartTrackingRefBased/>
  <w15:docId w15:val="{9D4DD17F-D3AC-4F66-9D0E-090FEA7A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49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49DB"/>
  </w:style>
  <w:style w:type="paragraph" w:styleId="Footer">
    <w:name w:val="footer"/>
    <w:basedOn w:val="Normal"/>
    <w:link w:val="FooterChar"/>
    <w:uiPriority w:val="99"/>
    <w:semiHidden/>
    <w:unhideWhenUsed/>
    <w:rsid w:val="00F449D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49DB"/>
  </w:style>
  <w:style w:type="table" w:styleId="TableGrid">
    <w:name w:val="Table Grid"/>
    <w:basedOn w:val="TableNormal"/>
    <w:rsid w:val="00F449DB"/>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97730BD8859489D94B972D5EEC69B" ma:contentTypeVersion="12" ma:contentTypeDescription="Create a new document." ma:contentTypeScope="" ma:versionID="a54b94e3e57bf6b040b1b2ac4f9f6094">
  <xsd:schema xmlns:xsd="http://www.w3.org/2001/XMLSchema" xmlns:xs="http://www.w3.org/2001/XMLSchema" xmlns:p="http://schemas.microsoft.com/office/2006/metadata/properties" xmlns:ns2="fde9950a-f4fa-4f5b-a3e7-82df02592afc" xmlns:ns3="c2efe0ad-e471-4465-94ab-c832b74aba9b" targetNamespace="http://schemas.microsoft.com/office/2006/metadata/properties" ma:root="true" ma:fieldsID="9ee6dbcd46ac11d98bf01fbe4cabf197" ns2:_="" ns3:_="">
    <xsd:import namespace="fde9950a-f4fa-4f5b-a3e7-82df02592afc"/>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9950a-f4fa-4f5b-a3e7-82df02592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51B8D-ADC8-40E0-A6C0-3C185A074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9950a-f4fa-4f5b-a3e7-82df02592afc"/>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49EFA-15CD-4FD6-AFC8-BB366B7EB4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C7D4BE-867B-44BC-87D5-52EAB29E5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Hardy</dc:creator>
  <cp:keywords/>
  <dc:description/>
  <cp:lastModifiedBy>Gareth Parry-Jones</cp:lastModifiedBy>
  <cp:revision>14</cp:revision>
  <dcterms:created xsi:type="dcterms:W3CDTF">2021-07-29T11:31:00Z</dcterms:created>
  <dcterms:modified xsi:type="dcterms:W3CDTF">2021-09-24T12:25:00Z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0x0101002AE97730BD8859489D94B972D5EEC69B</vt:lpwstr>
  </property>
</Properties>
</file>